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37" w:rsidRDefault="00275F37" w:rsidP="007A3AB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275F37" w:rsidRDefault="00275F37" w:rsidP="007A3AB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7A3ABA" w:rsidRPr="00A410AF" w:rsidRDefault="007A3ABA" w:rsidP="007A3AB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  <w:r w:rsidRPr="00A410AF"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  <w:t>Republica Moldova</w:t>
      </w:r>
    </w:p>
    <w:p w:rsidR="007A3ABA" w:rsidRPr="00384209" w:rsidRDefault="007A3ABA" w:rsidP="007A3ABA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Cs/>
          <w:sz w:val="24"/>
          <w:szCs w:val="24"/>
          <w:lang w:val="ro-MD" w:eastAsia="ru-RU"/>
        </w:rPr>
      </w:pPr>
    </w:p>
    <w:p w:rsidR="00000FEE" w:rsidRDefault="001B5658" w:rsidP="00000FEE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Instituția P</w:t>
      </w:r>
      <w:r w:rsidR="007A3ABA" w:rsidRPr="006072E6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ublică „</w:t>
      </w:r>
      <w:r w:rsidR="00000FEE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Centrul Național Sănătatea Animalelor, Plantelor</w:t>
      </w:r>
    </w:p>
    <w:p w:rsidR="007A3ABA" w:rsidRPr="00A410AF" w:rsidRDefault="00000FEE" w:rsidP="00000FEE">
      <w:pPr>
        <w:spacing w:after="0" w:line="24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și Siguranța Alimentelor</w:t>
      </w:r>
      <w:r w:rsidR="007A3ABA" w:rsidRPr="006072E6">
        <w:rPr>
          <w:rFonts w:ascii="Times New Roman" w:eastAsia="Calibri" w:hAnsi="Times New Roman" w:cs="Times New Roman"/>
          <w:b/>
          <w:bCs/>
          <w:sz w:val="28"/>
          <w:szCs w:val="28"/>
          <w:lang w:val="ro-MD" w:eastAsia="ru-RU"/>
        </w:rPr>
        <w:t>”</w:t>
      </w:r>
    </w:p>
    <w:p w:rsidR="007A3ABA" w:rsidRDefault="007A3ABA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6072E6" w:rsidRDefault="006072E6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6072E6" w:rsidRDefault="006072E6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384209" w:rsidRDefault="00384209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F43DAE" w:rsidRDefault="00F43DAE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F43DAE" w:rsidRDefault="00F43DAE" w:rsidP="007A3ABA">
      <w:pPr>
        <w:spacing w:after="0" w:line="240" w:lineRule="auto"/>
        <w:ind w:firstLine="11"/>
        <w:rPr>
          <w:rFonts w:ascii="Times New Roman" w:eastAsia="Calibri" w:hAnsi="Times New Roman" w:cs="Times New Roman"/>
          <w:bCs/>
          <w:sz w:val="28"/>
          <w:szCs w:val="28"/>
          <w:lang w:val="ro-MD" w:eastAsia="ru-RU"/>
        </w:rPr>
      </w:pPr>
    </w:p>
    <w:p w:rsidR="007A3ABA" w:rsidRPr="00A410AF" w:rsidRDefault="007A3ABA" w:rsidP="003B1C96">
      <w:pPr>
        <w:spacing w:after="0" w:line="36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</w:pP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 xml:space="preserve">REGISTRUL </w:t>
      </w:r>
    </w:p>
    <w:p w:rsidR="007A3ABA" w:rsidRPr="00A410AF" w:rsidRDefault="007A3ABA" w:rsidP="003B1C96">
      <w:pPr>
        <w:spacing w:after="0" w:line="36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</w:pP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>DE EVIDENȚĂ A CADOURILOR ADMISIBILE</w:t>
      </w:r>
    </w:p>
    <w:p w:rsidR="007A3ABA" w:rsidRPr="00A410AF" w:rsidRDefault="007A3ABA" w:rsidP="003B1C96">
      <w:pPr>
        <w:spacing w:after="0" w:line="360" w:lineRule="auto"/>
        <w:ind w:firstLine="11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</w:pPr>
      <w:r w:rsidRPr="00A410AF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 xml:space="preserve">nr. </w:t>
      </w:r>
      <w:r w:rsidR="00FC1D1B">
        <w:rPr>
          <w:rFonts w:ascii="Times New Roman" w:eastAsia="Calibri" w:hAnsi="Times New Roman" w:cs="Times New Roman"/>
          <w:b/>
          <w:bCs/>
          <w:sz w:val="32"/>
          <w:szCs w:val="32"/>
          <w:lang w:val="ro-MD" w:eastAsia="ru-RU"/>
        </w:rPr>
        <w:t>1</w:t>
      </w:r>
    </w:p>
    <w:p w:rsidR="00A410AF" w:rsidRPr="00A410AF" w:rsidRDefault="00A410AF" w:rsidP="00A410AF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A410AF" w:rsidRDefault="00A410AF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A410AF" w:rsidRDefault="00A410AF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6072E6" w:rsidRDefault="006072E6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:rsidR="00DC55BB" w:rsidRDefault="00DC55BB" w:rsidP="00A410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MD" w:eastAsia="ru-RU"/>
        </w:rPr>
        <w:sectPr w:rsidR="00DC55BB" w:rsidSect="002229BF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126"/>
        <w:gridCol w:w="1843"/>
        <w:gridCol w:w="1843"/>
        <w:gridCol w:w="1701"/>
        <w:gridCol w:w="1275"/>
        <w:gridCol w:w="1843"/>
        <w:gridCol w:w="2268"/>
      </w:tblGrid>
      <w:tr w:rsidR="00FF680D" w:rsidRPr="00F0456A" w:rsidTr="000553C5">
        <w:tc>
          <w:tcPr>
            <w:tcW w:w="709" w:type="dxa"/>
            <w:shd w:val="clear" w:color="auto" w:fill="auto"/>
          </w:tcPr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lastRenderedPageBreak/>
              <w:t>Nr. de înre-</w:t>
            </w:r>
          </w:p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gis-trare</w:t>
            </w:r>
          </w:p>
        </w:tc>
        <w:tc>
          <w:tcPr>
            <w:tcW w:w="1276" w:type="dxa"/>
            <w:shd w:val="clear" w:color="auto" w:fill="auto"/>
          </w:tcPr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Data, luna și anul predării</w:t>
            </w:r>
          </w:p>
        </w:tc>
        <w:tc>
          <w:tcPr>
            <w:tcW w:w="2126" w:type="dxa"/>
            <w:shd w:val="clear" w:color="auto" w:fill="auto"/>
          </w:tcPr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Numele, prenumele beneficiarului cadoului admisibil, funcția deținută</w:t>
            </w:r>
          </w:p>
        </w:tc>
        <w:tc>
          <w:tcPr>
            <w:tcW w:w="1843" w:type="dxa"/>
            <w:shd w:val="clear" w:color="auto" w:fill="auto"/>
          </w:tcPr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Numele, prenumele persoanei/</w:t>
            </w:r>
          </w:p>
          <w:p w:rsidR="00907DE2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denumirea</w:t>
            </w:r>
            <w:r w:rsidR="00EE2675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 xml:space="preserve"> </w:t>
            </w:r>
            <w:r w:rsidR="00907DE2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instituției</w:t>
            </w:r>
          </w:p>
          <w:p w:rsidR="00A410AF" w:rsidRPr="00A410AF" w:rsidRDefault="00A410AF" w:rsidP="00907D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care</w:t>
            </w:r>
            <w:r w:rsidR="00907DE2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 xml:space="preserve"> </w:t>
            </w: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a oferit cadoul admisibil</w:t>
            </w:r>
          </w:p>
        </w:tc>
        <w:tc>
          <w:tcPr>
            <w:tcW w:w="1843" w:type="dxa"/>
            <w:shd w:val="clear" w:color="auto" w:fill="auto"/>
          </w:tcPr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Descrierea relației (personală, profesională) dintre beneficiar și persoana/ instituția care a oferit cadoul admisibil</w:t>
            </w:r>
          </w:p>
        </w:tc>
        <w:tc>
          <w:tcPr>
            <w:tcW w:w="1701" w:type="dxa"/>
            <w:shd w:val="clear" w:color="auto" w:fill="auto"/>
          </w:tcPr>
          <w:p w:rsidR="00FE222C" w:rsidRDefault="00A410AF" w:rsidP="00FE2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  <w:t>Descrierea împrejurărilor</w:t>
            </w:r>
          </w:p>
          <w:p w:rsidR="00A410AF" w:rsidRPr="00A410AF" w:rsidRDefault="00A410AF" w:rsidP="00FE22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o-MD" w:eastAsia="ru-RU"/>
              </w:rPr>
              <w:t>în care a fost primit cadoul admisibil</w:t>
            </w:r>
          </w:p>
        </w:tc>
        <w:tc>
          <w:tcPr>
            <w:tcW w:w="1275" w:type="dxa"/>
            <w:shd w:val="clear" w:color="auto" w:fill="auto"/>
          </w:tcPr>
          <w:p w:rsidR="00EE2675" w:rsidRDefault="00EE2675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Valoarea de piață</w:t>
            </w:r>
          </w:p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a cadoului admisibil (lei)</w:t>
            </w:r>
          </w:p>
        </w:tc>
        <w:tc>
          <w:tcPr>
            <w:tcW w:w="1843" w:type="dxa"/>
            <w:shd w:val="clear" w:color="auto" w:fill="auto"/>
          </w:tcPr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Decizia luată în raport cu cadoul admisibil (se indică una dintre cele trei decizii luate de Comisie</w:t>
            </w: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ro-MD" w:eastAsia="ru-RU"/>
              </w:rPr>
              <w:t>1</w:t>
            </w: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, precum și numărul și data procesului-verbal)</w:t>
            </w:r>
          </w:p>
        </w:tc>
        <w:tc>
          <w:tcPr>
            <w:tcW w:w="2268" w:type="dxa"/>
            <w:shd w:val="clear" w:color="auto" w:fill="auto"/>
          </w:tcPr>
          <w:p w:rsidR="00F43DAE" w:rsidRDefault="00F43DAE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Soarta cadoului admisibil</w:t>
            </w:r>
          </w:p>
          <w:p w:rsidR="00A410AF" w:rsidRPr="00A410AF" w:rsidRDefault="00A410AF" w:rsidP="00A41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(se indică, după caz, returnat beneficiarului, returnat beneficiarului ca urmare a răscumpărării sau trecut în proprietatea entității publice</w:t>
            </w: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  <w:lang w:val="ro-MD" w:eastAsia="ru-RU"/>
              </w:rPr>
              <w:t>2</w:t>
            </w:r>
            <w:r w:rsidRPr="00A410AF"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  <w:t>) și data</w:t>
            </w:r>
          </w:p>
        </w:tc>
      </w:tr>
      <w:tr w:rsidR="004F6C57" w:rsidRPr="00193055" w:rsidTr="00B62805">
        <w:trPr>
          <w:trHeight w:val="365"/>
        </w:trPr>
        <w:tc>
          <w:tcPr>
            <w:tcW w:w="709" w:type="dxa"/>
            <w:shd w:val="clear" w:color="auto" w:fill="auto"/>
          </w:tcPr>
          <w:p w:rsidR="004F6C57" w:rsidRPr="00FF680D" w:rsidRDefault="004F6C57" w:rsidP="00193055">
            <w:pPr>
              <w:pStyle w:val="a3"/>
              <w:tabs>
                <w:tab w:val="left" w:pos="285"/>
              </w:tabs>
              <w:spacing w:after="0" w:line="240" w:lineRule="auto"/>
              <w:ind w:left="69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</w:p>
        </w:tc>
        <w:tc>
          <w:tcPr>
            <w:tcW w:w="14175" w:type="dxa"/>
            <w:gridSpan w:val="8"/>
            <w:shd w:val="clear" w:color="auto" w:fill="auto"/>
          </w:tcPr>
          <w:p w:rsidR="004F6C57" w:rsidRPr="00A410AF" w:rsidRDefault="004F6C57" w:rsidP="00CC0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  <w:r w:rsidRPr="004F6C57">
              <w:rPr>
                <w:rFonts w:ascii="Times New Roman" w:eastAsia="Calibri" w:hAnsi="Times New Roman" w:cs="Times New Roman"/>
                <w:b/>
                <w:sz w:val="28"/>
                <w:szCs w:val="28"/>
                <w:lang w:val="ro-MD" w:eastAsia="ru-RU"/>
              </w:rPr>
              <w:t>A</w:t>
            </w:r>
            <w:r w:rsidR="00CC00FB">
              <w:rPr>
                <w:rFonts w:ascii="Times New Roman" w:eastAsia="Calibri" w:hAnsi="Times New Roman" w:cs="Times New Roman"/>
                <w:b/>
                <w:sz w:val="28"/>
                <w:szCs w:val="28"/>
                <w:lang w:val="ro-MD" w:eastAsia="ru-RU"/>
              </w:rPr>
              <w:t>NUL</w:t>
            </w:r>
            <w:r w:rsidR="00000FEE">
              <w:rPr>
                <w:rFonts w:ascii="Times New Roman" w:eastAsia="Calibri" w:hAnsi="Times New Roman" w:cs="Times New Roman"/>
                <w:b/>
                <w:sz w:val="28"/>
                <w:szCs w:val="28"/>
                <w:lang w:val="ro-MD" w:eastAsia="ru-RU"/>
              </w:rPr>
              <w:t xml:space="preserve"> 2026</w:t>
            </w:r>
          </w:p>
        </w:tc>
      </w:tr>
      <w:tr w:rsidR="004F6C57" w:rsidRPr="00193055" w:rsidTr="00403C5E">
        <w:tc>
          <w:tcPr>
            <w:tcW w:w="709" w:type="dxa"/>
            <w:shd w:val="clear" w:color="auto" w:fill="auto"/>
          </w:tcPr>
          <w:p w:rsidR="004F6C57" w:rsidRPr="00FF680D" w:rsidRDefault="004F6C57" w:rsidP="00193055">
            <w:pPr>
              <w:pStyle w:val="a3"/>
              <w:tabs>
                <w:tab w:val="left" w:pos="285"/>
              </w:tabs>
              <w:spacing w:after="0" w:line="240" w:lineRule="auto"/>
              <w:ind w:left="69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</w:p>
        </w:tc>
        <w:tc>
          <w:tcPr>
            <w:tcW w:w="14175" w:type="dxa"/>
            <w:gridSpan w:val="8"/>
            <w:shd w:val="clear" w:color="auto" w:fill="auto"/>
          </w:tcPr>
          <w:p w:rsidR="004F6C57" w:rsidRPr="00CC00FB" w:rsidRDefault="004F6C57" w:rsidP="004F6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MD" w:eastAsia="ru-RU"/>
              </w:rPr>
            </w:pPr>
            <w:r w:rsidRPr="00CC00FB">
              <w:rPr>
                <w:rFonts w:ascii="Times New Roman" w:eastAsia="Calibri" w:hAnsi="Times New Roman" w:cs="Times New Roman"/>
                <w:b/>
                <w:sz w:val="24"/>
                <w:szCs w:val="24"/>
                <w:lang w:val="ro-MD" w:eastAsia="ru-RU"/>
              </w:rPr>
              <w:t>Trimestrul I</w:t>
            </w:r>
            <w:r w:rsidR="00F0456A">
              <w:rPr>
                <w:rFonts w:ascii="Times New Roman" w:eastAsia="Calibri" w:hAnsi="Times New Roman" w:cs="Times New Roman"/>
                <w:b/>
                <w:sz w:val="24"/>
                <w:szCs w:val="24"/>
                <w:lang w:val="ro-MD" w:eastAsia="ru-RU"/>
              </w:rPr>
              <w:t>-II</w:t>
            </w:r>
          </w:p>
        </w:tc>
      </w:tr>
      <w:tr w:rsidR="003B0D49" w:rsidRPr="00F0456A" w:rsidTr="003C42F9">
        <w:tc>
          <w:tcPr>
            <w:tcW w:w="709" w:type="dxa"/>
            <w:shd w:val="clear" w:color="auto" w:fill="auto"/>
          </w:tcPr>
          <w:p w:rsidR="003B0D49" w:rsidRPr="00FF680D" w:rsidRDefault="003B0D49" w:rsidP="000B465B">
            <w:pPr>
              <w:pStyle w:val="a3"/>
              <w:tabs>
                <w:tab w:val="left" w:pos="285"/>
              </w:tabs>
              <w:spacing w:after="0" w:line="240" w:lineRule="auto"/>
              <w:ind w:left="69"/>
              <w:rPr>
                <w:rFonts w:ascii="Times New Roman" w:eastAsia="Calibri" w:hAnsi="Times New Roman" w:cs="Times New Roman"/>
                <w:b/>
                <w:sz w:val="20"/>
                <w:szCs w:val="20"/>
                <w:lang w:val="ro-MD" w:eastAsia="ru-RU"/>
              </w:rPr>
            </w:pPr>
          </w:p>
        </w:tc>
        <w:tc>
          <w:tcPr>
            <w:tcW w:w="14175" w:type="dxa"/>
            <w:gridSpan w:val="8"/>
            <w:shd w:val="clear" w:color="auto" w:fill="auto"/>
          </w:tcPr>
          <w:p w:rsidR="003B0D49" w:rsidRPr="003B0D49" w:rsidRDefault="003B0D49" w:rsidP="003B0D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</w:pPr>
            <w:r w:rsidRPr="003B0D49">
              <w:rPr>
                <w:rFonts w:ascii="Times New Roman" w:eastAsia="Calibri" w:hAnsi="Times New Roman" w:cs="Times New Roman"/>
                <w:sz w:val="24"/>
                <w:szCs w:val="24"/>
                <w:lang w:val="ro-MD" w:eastAsia="ru-RU"/>
              </w:rPr>
              <w:t>Cadouri admisibile nu au fost declarate</w:t>
            </w:r>
          </w:p>
        </w:tc>
      </w:tr>
    </w:tbl>
    <w:p w:rsidR="0078248B" w:rsidRPr="00255D39" w:rsidRDefault="0078248B" w:rsidP="00FE62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78248B" w:rsidRPr="00255D39" w:rsidSect="007A3A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56B7"/>
    <w:multiLevelType w:val="hybridMultilevel"/>
    <w:tmpl w:val="0CB49F4C"/>
    <w:lvl w:ilvl="0" w:tplc="3266D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5C2"/>
    <w:rsid w:val="00000FEE"/>
    <w:rsid w:val="000239A2"/>
    <w:rsid w:val="000553C5"/>
    <w:rsid w:val="00057204"/>
    <w:rsid w:val="000B109B"/>
    <w:rsid w:val="000B465B"/>
    <w:rsid w:val="00193055"/>
    <w:rsid w:val="001B5658"/>
    <w:rsid w:val="00212EF8"/>
    <w:rsid w:val="002229BF"/>
    <w:rsid w:val="00255D39"/>
    <w:rsid w:val="00275F37"/>
    <w:rsid w:val="003378EA"/>
    <w:rsid w:val="0036557C"/>
    <w:rsid w:val="00384209"/>
    <w:rsid w:val="003B0D49"/>
    <w:rsid w:val="003B1C96"/>
    <w:rsid w:val="004F6C57"/>
    <w:rsid w:val="005244A4"/>
    <w:rsid w:val="00525046"/>
    <w:rsid w:val="005F2715"/>
    <w:rsid w:val="006072E6"/>
    <w:rsid w:val="00712F83"/>
    <w:rsid w:val="00715E94"/>
    <w:rsid w:val="0078248B"/>
    <w:rsid w:val="007A3ABA"/>
    <w:rsid w:val="008A54D0"/>
    <w:rsid w:val="00907DE2"/>
    <w:rsid w:val="00915F2A"/>
    <w:rsid w:val="00A410AF"/>
    <w:rsid w:val="00A52413"/>
    <w:rsid w:val="00AB2EE9"/>
    <w:rsid w:val="00B3150C"/>
    <w:rsid w:val="00B423E2"/>
    <w:rsid w:val="00B5401A"/>
    <w:rsid w:val="00B62805"/>
    <w:rsid w:val="00B87B58"/>
    <w:rsid w:val="00CC00FB"/>
    <w:rsid w:val="00CF406A"/>
    <w:rsid w:val="00CF45C2"/>
    <w:rsid w:val="00DA4141"/>
    <w:rsid w:val="00DC55BB"/>
    <w:rsid w:val="00DF3556"/>
    <w:rsid w:val="00E5160A"/>
    <w:rsid w:val="00EE2675"/>
    <w:rsid w:val="00F0456A"/>
    <w:rsid w:val="00F10D11"/>
    <w:rsid w:val="00F43DAE"/>
    <w:rsid w:val="00F67B68"/>
    <w:rsid w:val="00F720E5"/>
    <w:rsid w:val="00FC1D1B"/>
    <w:rsid w:val="00FE222C"/>
    <w:rsid w:val="00FE62BD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B407"/>
  <w15:chartTrackingRefBased/>
  <w15:docId w15:val="{C218AA4C-100F-4917-8152-44DA80F5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8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20</cp:revision>
  <cp:lastPrinted>2024-04-26T08:24:00Z</cp:lastPrinted>
  <dcterms:created xsi:type="dcterms:W3CDTF">2021-04-07T13:51:00Z</dcterms:created>
  <dcterms:modified xsi:type="dcterms:W3CDTF">2026-07-03T09:40:00Z</dcterms:modified>
</cp:coreProperties>
</file>