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5E1D" w14:textId="77777777" w:rsidR="00835CB0" w:rsidRPr="00670C4A" w:rsidRDefault="00835CB0" w:rsidP="00456AE9">
      <w:pPr>
        <w:pStyle w:val="Normal2"/>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sidRPr="00670C4A">
        <w:rPr>
          <w:b/>
          <w:sz w:val="24"/>
          <w:szCs w:val="24"/>
          <w:lang w:val="ro-RO"/>
        </w:rPr>
        <w:t>Confidenţial</w:t>
      </w:r>
    </w:p>
    <w:p w14:paraId="3B175E72" w14:textId="77777777" w:rsidR="00835CB0" w:rsidRPr="00670C4A" w:rsidRDefault="00835CB0" w:rsidP="00456AE9">
      <w:pPr>
        <w:pStyle w:val="Normal2"/>
        <w:rPr>
          <w:b/>
          <w:sz w:val="24"/>
          <w:szCs w:val="24"/>
          <w:lang w:val="ro-RO"/>
        </w:rPr>
      </w:pPr>
      <w:r w:rsidRPr="00670C4A">
        <w:rPr>
          <w:b/>
          <w:sz w:val="24"/>
          <w:szCs w:val="24"/>
          <w:lang w:val="ro-RO"/>
        </w:rPr>
        <w:t>Compartimentul B</w:t>
      </w:r>
    </w:p>
    <w:p w14:paraId="0A8F0213" w14:textId="77777777" w:rsidR="00835CB0" w:rsidRPr="008C1A23" w:rsidRDefault="00835CB0" w:rsidP="00456AE9">
      <w:pPr>
        <w:pStyle w:val="Normal1"/>
        <w:rPr>
          <w:noProof w:val="0"/>
          <w:sz w:val="24"/>
          <w:szCs w:val="24"/>
          <w:lang w:val="ro-RO"/>
        </w:rPr>
      </w:pPr>
    </w:p>
    <w:p w14:paraId="2B4F5165" w14:textId="77777777" w:rsidR="00835CB0" w:rsidRPr="00FB6394" w:rsidRDefault="00835CB0" w:rsidP="00456AE9">
      <w:pPr>
        <w:pStyle w:val="Normal2"/>
        <w:rPr>
          <w:b/>
          <w:sz w:val="26"/>
          <w:szCs w:val="26"/>
          <w:lang w:val="ro-RO"/>
        </w:rPr>
      </w:pPr>
      <w:r w:rsidRPr="008C1A23">
        <w:rPr>
          <w:sz w:val="24"/>
          <w:szCs w:val="24"/>
          <w:lang w:val="ro-RO"/>
        </w:rPr>
        <w:t xml:space="preserve">                                          </w:t>
      </w:r>
      <w:r w:rsidRPr="00FB6394">
        <w:rPr>
          <w:b/>
          <w:sz w:val="26"/>
          <w:szCs w:val="26"/>
          <w:lang w:val="ro-RO"/>
        </w:rPr>
        <w:t>Informaţii despre ingredientul activ</w:t>
      </w:r>
    </w:p>
    <w:p w14:paraId="1CF255E7" w14:textId="77777777" w:rsidR="00835CB0" w:rsidRPr="00FB6394" w:rsidRDefault="00835CB0" w:rsidP="00456AE9">
      <w:pPr>
        <w:pStyle w:val="Normal2"/>
        <w:rPr>
          <w:b/>
          <w:sz w:val="16"/>
          <w:szCs w:val="16"/>
          <w:lang w:val="ro-RO"/>
        </w:rPr>
      </w:pPr>
    </w:p>
    <w:p w14:paraId="17D639F7" w14:textId="77777777" w:rsidR="00835CB0" w:rsidRPr="008C1A23" w:rsidRDefault="00835CB0" w:rsidP="00456AE9">
      <w:pPr>
        <w:pStyle w:val="Normal2"/>
        <w:rPr>
          <w:b/>
          <w:sz w:val="24"/>
          <w:szCs w:val="24"/>
          <w:lang w:val="ro-RO"/>
        </w:rPr>
      </w:pPr>
      <w:r w:rsidRPr="008C1A23">
        <w:rPr>
          <w:b/>
          <w:sz w:val="24"/>
          <w:szCs w:val="24"/>
          <w:lang w:val="ro-RO"/>
        </w:rPr>
        <w:t>B.1. Informaţia pentru omologarea produsului</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30"/>
        <w:gridCol w:w="4860"/>
      </w:tblGrid>
      <w:tr w:rsidR="00835CB0" w:rsidRPr="008C1A23" w14:paraId="3715C40E" w14:textId="77777777" w:rsidTr="00835CB0">
        <w:tblPrEx>
          <w:tblCellMar>
            <w:top w:w="0" w:type="dxa"/>
            <w:bottom w:w="0" w:type="dxa"/>
          </w:tblCellMar>
        </w:tblPrEx>
        <w:tc>
          <w:tcPr>
            <w:tcW w:w="4030" w:type="dxa"/>
            <w:tcBorders>
              <w:top w:val="single" w:sz="4" w:space="0" w:color="auto"/>
              <w:left w:val="single" w:sz="4" w:space="0" w:color="auto"/>
              <w:bottom w:val="single" w:sz="4" w:space="0" w:color="auto"/>
              <w:right w:val="single" w:sz="4" w:space="0" w:color="auto"/>
            </w:tcBorders>
          </w:tcPr>
          <w:p w14:paraId="107A714E" w14:textId="77777777" w:rsidR="00835CB0" w:rsidRPr="008C1A23" w:rsidRDefault="00835CB0" w:rsidP="00456AE9">
            <w:pPr>
              <w:pStyle w:val="Normal2"/>
              <w:rPr>
                <w:sz w:val="24"/>
                <w:szCs w:val="24"/>
                <w:lang w:val="ro-RO"/>
              </w:rPr>
            </w:pPr>
            <w:r w:rsidRPr="008C1A23">
              <w:rPr>
                <w:sz w:val="24"/>
                <w:szCs w:val="24"/>
                <w:lang w:val="ro-RO"/>
              </w:rPr>
              <w:t>Solicitantul (firma, întreprinderea, adresa, telefon, fax etc.)</w:t>
            </w:r>
          </w:p>
        </w:tc>
        <w:tc>
          <w:tcPr>
            <w:tcW w:w="4860" w:type="dxa"/>
            <w:tcBorders>
              <w:top w:val="single" w:sz="4" w:space="0" w:color="auto"/>
              <w:left w:val="single" w:sz="4" w:space="0" w:color="auto"/>
              <w:bottom w:val="single" w:sz="4" w:space="0" w:color="auto"/>
              <w:right w:val="single" w:sz="4" w:space="0" w:color="auto"/>
            </w:tcBorders>
          </w:tcPr>
          <w:p w14:paraId="44597622" w14:textId="77777777" w:rsidR="00835CB0" w:rsidRPr="008C1A23" w:rsidRDefault="00835CB0" w:rsidP="00456AE9">
            <w:pPr>
              <w:pStyle w:val="Normal2"/>
              <w:rPr>
                <w:sz w:val="24"/>
                <w:szCs w:val="24"/>
                <w:lang w:val="ro-RO"/>
              </w:rPr>
            </w:pPr>
            <w:r w:rsidRPr="008C1A23">
              <w:rPr>
                <w:sz w:val="24"/>
                <w:szCs w:val="24"/>
                <w:lang w:val="ro-RO"/>
              </w:rPr>
              <w:t>Data solicitării</w:t>
            </w:r>
          </w:p>
        </w:tc>
      </w:tr>
    </w:tbl>
    <w:p w14:paraId="590F0E6C" w14:textId="77777777" w:rsidR="00835CB0" w:rsidRPr="008C1A23" w:rsidRDefault="00835CB0" w:rsidP="00456AE9">
      <w:pPr>
        <w:pStyle w:val="Normal2"/>
        <w:rPr>
          <w:b/>
          <w:sz w:val="24"/>
          <w:szCs w:val="24"/>
          <w:lang w:val="ro-RO"/>
        </w:rPr>
      </w:pPr>
      <w:r w:rsidRPr="008C1A23">
        <w:rPr>
          <w:b/>
          <w:sz w:val="24"/>
          <w:szCs w:val="24"/>
          <w:lang w:val="ro-RO"/>
        </w:rPr>
        <w:t>B.2. Informaţia despre ingredientul activ</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39"/>
        <w:gridCol w:w="3231"/>
        <w:gridCol w:w="1620"/>
      </w:tblGrid>
      <w:tr w:rsidR="00835CB0" w:rsidRPr="008C1A23" w14:paraId="03095787" w14:textId="77777777" w:rsidTr="00835CB0">
        <w:tblPrEx>
          <w:tblCellMar>
            <w:top w:w="0" w:type="dxa"/>
            <w:bottom w:w="0" w:type="dxa"/>
          </w:tblCellMar>
        </w:tblPrEx>
        <w:tc>
          <w:tcPr>
            <w:tcW w:w="4039" w:type="dxa"/>
          </w:tcPr>
          <w:p w14:paraId="31A92E0F" w14:textId="77777777" w:rsidR="00835CB0" w:rsidRPr="008C1A23" w:rsidRDefault="00835CB0" w:rsidP="00456AE9">
            <w:pPr>
              <w:pStyle w:val="Normal2"/>
              <w:rPr>
                <w:b/>
                <w:sz w:val="24"/>
                <w:szCs w:val="24"/>
                <w:lang w:val="ro-RO"/>
              </w:rPr>
            </w:pPr>
            <w:r w:rsidRPr="008C1A23">
              <w:rPr>
                <w:sz w:val="24"/>
                <w:szCs w:val="24"/>
                <w:lang w:val="ro-RO"/>
              </w:rPr>
              <w:t>2.1. Denumirea chimică, conform IUPAC sau CA</w:t>
            </w:r>
          </w:p>
        </w:tc>
        <w:tc>
          <w:tcPr>
            <w:tcW w:w="3231" w:type="dxa"/>
          </w:tcPr>
          <w:p w14:paraId="4258D3B6" w14:textId="77777777" w:rsidR="00835CB0" w:rsidRPr="008C1A23" w:rsidRDefault="00835CB0" w:rsidP="00456AE9">
            <w:pPr>
              <w:pStyle w:val="Normal2"/>
              <w:rPr>
                <w:b/>
                <w:sz w:val="24"/>
                <w:szCs w:val="24"/>
                <w:lang w:val="ro-RO"/>
              </w:rPr>
            </w:pPr>
          </w:p>
        </w:tc>
        <w:tc>
          <w:tcPr>
            <w:tcW w:w="1620" w:type="dxa"/>
          </w:tcPr>
          <w:p w14:paraId="64BEB3EC" w14:textId="77777777" w:rsidR="00835CB0" w:rsidRPr="008C1A23" w:rsidRDefault="00835CB0" w:rsidP="00456AE9">
            <w:pPr>
              <w:pStyle w:val="Normal2"/>
              <w:rPr>
                <w:b/>
                <w:sz w:val="24"/>
                <w:szCs w:val="24"/>
                <w:lang w:val="ro-RO"/>
              </w:rPr>
            </w:pPr>
          </w:p>
        </w:tc>
      </w:tr>
      <w:tr w:rsidR="00835CB0" w:rsidRPr="008C1A23" w14:paraId="599827E1" w14:textId="77777777" w:rsidTr="00835CB0">
        <w:tblPrEx>
          <w:tblCellMar>
            <w:top w:w="0" w:type="dxa"/>
            <w:bottom w:w="0" w:type="dxa"/>
          </w:tblCellMar>
        </w:tblPrEx>
        <w:tc>
          <w:tcPr>
            <w:tcW w:w="4039" w:type="dxa"/>
          </w:tcPr>
          <w:p w14:paraId="186F9403" w14:textId="77777777" w:rsidR="00835CB0" w:rsidRPr="008C1A23" w:rsidRDefault="00835CB0" w:rsidP="00456AE9">
            <w:pPr>
              <w:pStyle w:val="Normal2"/>
              <w:rPr>
                <w:b/>
                <w:sz w:val="24"/>
                <w:szCs w:val="24"/>
                <w:lang w:val="ro-RO"/>
              </w:rPr>
            </w:pPr>
            <w:r w:rsidRPr="008C1A23">
              <w:rPr>
                <w:sz w:val="24"/>
                <w:szCs w:val="24"/>
                <w:lang w:val="ro-RO"/>
              </w:rPr>
              <w:t xml:space="preserve">2.2. Alte denumiri (denumirea </w:t>
            </w:r>
            <w:r>
              <w:rPr>
                <w:sz w:val="24"/>
                <w:szCs w:val="24"/>
                <w:lang w:val="ro-RO"/>
              </w:rPr>
              <w:t xml:space="preserve">conform </w:t>
            </w:r>
            <w:r w:rsidRPr="008C1A23">
              <w:rPr>
                <w:sz w:val="24"/>
                <w:szCs w:val="24"/>
                <w:lang w:val="ro-RO"/>
              </w:rPr>
              <w:t>ISO, comună şi comercială)</w:t>
            </w:r>
          </w:p>
        </w:tc>
        <w:tc>
          <w:tcPr>
            <w:tcW w:w="3231" w:type="dxa"/>
          </w:tcPr>
          <w:p w14:paraId="0B8DF2E3" w14:textId="77777777" w:rsidR="00835CB0" w:rsidRPr="008C1A23" w:rsidRDefault="00835CB0" w:rsidP="00456AE9">
            <w:pPr>
              <w:pStyle w:val="Normal2"/>
              <w:rPr>
                <w:b/>
                <w:sz w:val="24"/>
                <w:szCs w:val="24"/>
                <w:lang w:val="ro-RO"/>
              </w:rPr>
            </w:pPr>
          </w:p>
        </w:tc>
        <w:tc>
          <w:tcPr>
            <w:tcW w:w="1620" w:type="dxa"/>
          </w:tcPr>
          <w:p w14:paraId="5FABB6FE" w14:textId="77777777" w:rsidR="00835CB0" w:rsidRPr="008C1A23" w:rsidRDefault="00835CB0" w:rsidP="00456AE9">
            <w:pPr>
              <w:pStyle w:val="Normal2"/>
              <w:rPr>
                <w:b/>
                <w:sz w:val="24"/>
                <w:szCs w:val="24"/>
                <w:lang w:val="ro-RO"/>
              </w:rPr>
            </w:pPr>
          </w:p>
        </w:tc>
      </w:tr>
      <w:tr w:rsidR="00835CB0" w:rsidRPr="008C1A23" w14:paraId="353B4DD4" w14:textId="77777777" w:rsidTr="00835CB0">
        <w:tblPrEx>
          <w:tblCellMar>
            <w:top w:w="0" w:type="dxa"/>
            <w:bottom w:w="0" w:type="dxa"/>
          </w:tblCellMar>
        </w:tblPrEx>
        <w:tc>
          <w:tcPr>
            <w:tcW w:w="4039" w:type="dxa"/>
          </w:tcPr>
          <w:p w14:paraId="3D3EDB60" w14:textId="77777777" w:rsidR="00835CB0" w:rsidRPr="008C1A23" w:rsidRDefault="00835CB0" w:rsidP="00456AE9">
            <w:pPr>
              <w:pStyle w:val="Normal2"/>
              <w:rPr>
                <w:b/>
                <w:sz w:val="24"/>
                <w:szCs w:val="24"/>
                <w:lang w:val="ro-RO"/>
              </w:rPr>
            </w:pPr>
            <w:r w:rsidRPr="008C1A23">
              <w:rPr>
                <w:sz w:val="24"/>
                <w:szCs w:val="24"/>
                <w:lang w:val="ro-RO"/>
              </w:rPr>
              <w:t>2.3. Denumirea comercială a altor produse. Produsele care conţin acelaşi ingredient activ (cunoscute în producţie)</w:t>
            </w:r>
          </w:p>
        </w:tc>
        <w:tc>
          <w:tcPr>
            <w:tcW w:w="3231" w:type="dxa"/>
          </w:tcPr>
          <w:p w14:paraId="2F72B649" w14:textId="77777777" w:rsidR="00835CB0" w:rsidRPr="008C1A23" w:rsidRDefault="00835CB0" w:rsidP="00456AE9">
            <w:pPr>
              <w:pStyle w:val="Normal2"/>
              <w:rPr>
                <w:b/>
                <w:sz w:val="24"/>
                <w:szCs w:val="24"/>
                <w:lang w:val="ro-RO"/>
              </w:rPr>
            </w:pPr>
          </w:p>
        </w:tc>
        <w:tc>
          <w:tcPr>
            <w:tcW w:w="1620" w:type="dxa"/>
          </w:tcPr>
          <w:p w14:paraId="5EC7E223" w14:textId="77777777" w:rsidR="00835CB0" w:rsidRPr="008C1A23" w:rsidRDefault="00835CB0" w:rsidP="00456AE9">
            <w:pPr>
              <w:pStyle w:val="Normal2"/>
              <w:rPr>
                <w:b/>
                <w:sz w:val="24"/>
                <w:szCs w:val="24"/>
                <w:lang w:val="ro-RO"/>
              </w:rPr>
            </w:pPr>
          </w:p>
        </w:tc>
      </w:tr>
      <w:tr w:rsidR="00835CB0" w:rsidRPr="008C1A23" w14:paraId="3C71F0F1" w14:textId="77777777" w:rsidTr="00835CB0">
        <w:tblPrEx>
          <w:tblCellMar>
            <w:top w:w="0" w:type="dxa"/>
            <w:bottom w:w="0" w:type="dxa"/>
          </w:tblCellMar>
        </w:tblPrEx>
        <w:tc>
          <w:tcPr>
            <w:tcW w:w="4039" w:type="dxa"/>
          </w:tcPr>
          <w:p w14:paraId="3F25942F" w14:textId="77777777" w:rsidR="00835CB0" w:rsidRPr="008C1A23" w:rsidRDefault="00835CB0" w:rsidP="00456AE9">
            <w:pPr>
              <w:pStyle w:val="Normal2"/>
              <w:rPr>
                <w:b/>
                <w:sz w:val="24"/>
                <w:szCs w:val="24"/>
                <w:lang w:val="ro-RO"/>
              </w:rPr>
            </w:pPr>
            <w:r w:rsidRPr="008C1A23">
              <w:rPr>
                <w:sz w:val="24"/>
                <w:szCs w:val="24"/>
                <w:lang w:val="ro-RO"/>
              </w:rPr>
              <w:t>2.4. Numărul de înregistrare CAS</w:t>
            </w:r>
          </w:p>
        </w:tc>
        <w:tc>
          <w:tcPr>
            <w:tcW w:w="3231" w:type="dxa"/>
          </w:tcPr>
          <w:p w14:paraId="1FB2A492" w14:textId="77777777" w:rsidR="00835CB0" w:rsidRPr="008C1A23" w:rsidRDefault="00835CB0" w:rsidP="00456AE9">
            <w:pPr>
              <w:pStyle w:val="Normal2"/>
              <w:rPr>
                <w:b/>
                <w:sz w:val="24"/>
                <w:szCs w:val="24"/>
                <w:lang w:val="ro-RO"/>
              </w:rPr>
            </w:pPr>
          </w:p>
        </w:tc>
        <w:tc>
          <w:tcPr>
            <w:tcW w:w="1620" w:type="dxa"/>
          </w:tcPr>
          <w:p w14:paraId="2360322F" w14:textId="77777777" w:rsidR="00835CB0" w:rsidRPr="008C1A23" w:rsidRDefault="00835CB0" w:rsidP="00456AE9">
            <w:pPr>
              <w:pStyle w:val="Normal2"/>
              <w:rPr>
                <w:b/>
                <w:sz w:val="24"/>
                <w:szCs w:val="24"/>
                <w:lang w:val="ro-RO"/>
              </w:rPr>
            </w:pPr>
          </w:p>
        </w:tc>
      </w:tr>
      <w:tr w:rsidR="00835CB0" w:rsidRPr="008C1A23" w14:paraId="4464FE02" w14:textId="77777777" w:rsidTr="00835CB0">
        <w:tblPrEx>
          <w:tblCellMar>
            <w:top w:w="0" w:type="dxa"/>
            <w:bottom w:w="0" w:type="dxa"/>
          </w:tblCellMar>
        </w:tblPrEx>
        <w:tc>
          <w:tcPr>
            <w:tcW w:w="4039" w:type="dxa"/>
          </w:tcPr>
          <w:p w14:paraId="7A352C68" w14:textId="77777777" w:rsidR="00835CB0" w:rsidRPr="008C1A23" w:rsidRDefault="00835CB0" w:rsidP="00456AE9">
            <w:pPr>
              <w:pStyle w:val="Normal2"/>
              <w:rPr>
                <w:b/>
                <w:sz w:val="24"/>
                <w:szCs w:val="24"/>
                <w:lang w:val="ro-RO"/>
              </w:rPr>
            </w:pPr>
            <w:r w:rsidRPr="008C1A23">
              <w:rPr>
                <w:sz w:val="24"/>
                <w:szCs w:val="24"/>
                <w:lang w:val="ro-RO"/>
              </w:rPr>
              <w:t>2.5. Formula empirică</w:t>
            </w:r>
          </w:p>
        </w:tc>
        <w:tc>
          <w:tcPr>
            <w:tcW w:w="3231" w:type="dxa"/>
          </w:tcPr>
          <w:p w14:paraId="64F59055" w14:textId="77777777" w:rsidR="00835CB0" w:rsidRPr="008C1A23" w:rsidRDefault="00835CB0" w:rsidP="00456AE9">
            <w:pPr>
              <w:pStyle w:val="Normal2"/>
              <w:rPr>
                <w:b/>
                <w:sz w:val="24"/>
                <w:szCs w:val="24"/>
                <w:lang w:val="ro-RO"/>
              </w:rPr>
            </w:pPr>
          </w:p>
        </w:tc>
        <w:tc>
          <w:tcPr>
            <w:tcW w:w="1620" w:type="dxa"/>
          </w:tcPr>
          <w:p w14:paraId="3BAF0524" w14:textId="77777777" w:rsidR="00835CB0" w:rsidRPr="008C1A23" w:rsidRDefault="00835CB0" w:rsidP="00456AE9">
            <w:pPr>
              <w:pStyle w:val="Normal2"/>
              <w:rPr>
                <w:b/>
                <w:sz w:val="24"/>
                <w:szCs w:val="24"/>
                <w:lang w:val="ro-RO"/>
              </w:rPr>
            </w:pPr>
          </w:p>
        </w:tc>
      </w:tr>
      <w:tr w:rsidR="00835CB0" w:rsidRPr="008C1A23" w14:paraId="6AFA891A" w14:textId="77777777" w:rsidTr="00835CB0">
        <w:tblPrEx>
          <w:tblCellMar>
            <w:top w:w="0" w:type="dxa"/>
            <w:bottom w:w="0" w:type="dxa"/>
          </w:tblCellMar>
        </w:tblPrEx>
        <w:tc>
          <w:tcPr>
            <w:tcW w:w="4039" w:type="dxa"/>
          </w:tcPr>
          <w:p w14:paraId="71717AF3" w14:textId="77777777" w:rsidR="00835CB0" w:rsidRPr="008C1A23" w:rsidRDefault="00835CB0" w:rsidP="00456AE9">
            <w:pPr>
              <w:pStyle w:val="Normal2"/>
              <w:rPr>
                <w:sz w:val="24"/>
                <w:szCs w:val="24"/>
                <w:lang w:val="ro-RO"/>
              </w:rPr>
            </w:pPr>
            <w:r w:rsidRPr="008C1A23">
              <w:rPr>
                <w:sz w:val="24"/>
                <w:szCs w:val="24"/>
                <w:lang w:val="ro-RO"/>
              </w:rPr>
              <w:t>2.6. Formula structurală, precum şi starea de agregare, izomerii optici</w:t>
            </w:r>
          </w:p>
        </w:tc>
        <w:tc>
          <w:tcPr>
            <w:tcW w:w="3231" w:type="dxa"/>
          </w:tcPr>
          <w:p w14:paraId="2986AF85" w14:textId="77777777" w:rsidR="00835CB0" w:rsidRPr="008C1A23" w:rsidRDefault="00835CB0" w:rsidP="00456AE9">
            <w:pPr>
              <w:pStyle w:val="Normal2"/>
              <w:rPr>
                <w:b/>
                <w:sz w:val="24"/>
                <w:szCs w:val="24"/>
                <w:lang w:val="ro-RO"/>
              </w:rPr>
            </w:pPr>
          </w:p>
        </w:tc>
        <w:tc>
          <w:tcPr>
            <w:tcW w:w="1620" w:type="dxa"/>
          </w:tcPr>
          <w:p w14:paraId="2F0842E1" w14:textId="77777777" w:rsidR="00835CB0" w:rsidRPr="008C1A23" w:rsidRDefault="00835CB0" w:rsidP="00456AE9">
            <w:pPr>
              <w:pStyle w:val="Normal2"/>
              <w:rPr>
                <w:b/>
                <w:sz w:val="24"/>
                <w:szCs w:val="24"/>
                <w:lang w:val="ro-RO"/>
              </w:rPr>
            </w:pPr>
          </w:p>
        </w:tc>
      </w:tr>
      <w:tr w:rsidR="00835CB0" w:rsidRPr="008C1A23" w14:paraId="7513753D" w14:textId="77777777" w:rsidTr="00835CB0">
        <w:tblPrEx>
          <w:tblCellMar>
            <w:top w:w="0" w:type="dxa"/>
            <w:bottom w:w="0" w:type="dxa"/>
          </w:tblCellMar>
        </w:tblPrEx>
        <w:tc>
          <w:tcPr>
            <w:tcW w:w="4039" w:type="dxa"/>
          </w:tcPr>
          <w:p w14:paraId="286AA2B5" w14:textId="77777777" w:rsidR="00835CB0" w:rsidRPr="008C1A23" w:rsidRDefault="00835CB0" w:rsidP="00456AE9">
            <w:pPr>
              <w:pStyle w:val="Normal2"/>
              <w:rPr>
                <w:sz w:val="24"/>
                <w:szCs w:val="24"/>
                <w:lang w:val="ro-RO"/>
              </w:rPr>
            </w:pPr>
            <w:r w:rsidRPr="008C1A23">
              <w:rPr>
                <w:sz w:val="24"/>
                <w:szCs w:val="24"/>
                <w:lang w:val="ro-RO"/>
              </w:rPr>
              <w:t>2.7. Masa moleculară</w:t>
            </w:r>
          </w:p>
        </w:tc>
        <w:tc>
          <w:tcPr>
            <w:tcW w:w="3231" w:type="dxa"/>
          </w:tcPr>
          <w:p w14:paraId="1DF0C1C3" w14:textId="77777777" w:rsidR="00835CB0" w:rsidRPr="008C1A23" w:rsidRDefault="00835CB0" w:rsidP="00456AE9">
            <w:pPr>
              <w:pStyle w:val="Normal2"/>
              <w:rPr>
                <w:b/>
                <w:sz w:val="24"/>
                <w:szCs w:val="24"/>
                <w:lang w:val="ro-RO"/>
              </w:rPr>
            </w:pPr>
          </w:p>
        </w:tc>
        <w:tc>
          <w:tcPr>
            <w:tcW w:w="1620" w:type="dxa"/>
          </w:tcPr>
          <w:p w14:paraId="38461EAC" w14:textId="77777777" w:rsidR="00835CB0" w:rsidRPr="008C1A23" w:rsidRDefault="00835CB0" w:rsidP="00456AE9">
            <w:pPr>
              <w:pStyle w:val="Normal2"/>
              <w:rPr>
                <w:b/>
                <w:sz w:val="24"/>
                <w:szCs w:val="24"/>
                <w:lang w:val="ro-RO"/>
              </w:rPr>
            </w:pPr>
          </w:p>
        </w:tc>
      </w:tr>
    </w:tbl>
    <w:p w14:paraId="06858D50" w14:textId="77777777" w:rsidR="00835CB0" w:rsidRPr="008C1A23" w:rsidRDefault="00835CB0" w:rsidP="00456AE9">
      <w:pPr>
        <w:pStyle w:val="Normal2"/>
        <w:rPr>
          <w:b/>
          <w:sz w:val="24"/>
          <w:szCs w:val="24"/>
          <w:lang w:val="ro-RO"/>
        </w:rPr>
      </w:pPr>
      <w:r w:rsidRPr="008C1A23">
        <w:rPr>
          <w:b/>
          <w:sz w:val="24"/>
          <w:szCs w:val="24"/>
          <w:lang w:val="ro-RO"/>
        </w:rPr>
        <w:t>B.3. Informaţia despre ingredientul activ tehnic</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30"/>
        <w:gridCol w:w="3240"/>
        <w:gridCol w:w="1620"/>
      </w:tblGrid>
      <w:tr w:rsidR="00835CB0" w:rsidRPr="008C1A23" w14:paraId="02034D96" w14:textId="77777777" w:rsidTr="00835CB0">
        <w:tblPrEx>
          <w:tblCellMar>
            <w:top w:w="0" w:type="dxa"/>
            <w:bottom w:w="0" w:type="dxa"/>
          </w:tblCellMar>
        </w:tblPrEx>
        <w:tc>
          <w:tcPr>
            <w:tcW w:w="4030" w:type="dxa"/>
          </w:tcPr>
          <w:p w14:paraId="4C8AFC1F" w14:textId="77777777" w:rsidR="00835CB0" w:rsidRPr="008C1A23" w:rsidRDefault="00835CB0" w:rsidP="00456AE9">
            <w:pPr>
              <w:pStyle w:val="Normal2"/>
              <w:rPr>
                <w:b/>
                <w:sz w:val="24"/>
                <w:szCs w:val="24"/>
                <w:lang w:val="ro-RO"/>
              </w:rPr>
            </w:pPr>
            <w:r w:rsidRPr="008C1A23">
              <w:rPr>
                <w:sz w:val="24"/>
                <w:szCs w:val="24"/>
                <w:lang w:val="ro-RO"/>
              </w:rPr>
              <w:t xml:space="preserve">3.1. Puritatea </w:t>
            </w:r>
            <w:r>
              <w:rPr>
                <w:sz w:val="24"/>
                <w:szCs w:val="24"/>
                <w:lang w:val="ro-RO"/>
              </w:rPr>
              <w:t>(</w:t>
            </w:r>
            <w:r w:rsidRPr="008C1A23">
              <w:rPr>
                <w:sz w:val="24"/>
                <w:szCs w:val="24"/>
                <w:lang w:val="ro-RO"/>
              </w:rPr>
              <w:t>procentul</w:t>
            </w:r>
            <w:r>
              <w:rPr>
                <w:sz w:val="24"/>
                <w:szCs w:val="24"/>
                <w:lang w:val="ro-RO"/>
              </w:rPr>
              <w:t>),</w:t>
            </w:r>
            <w:r w:rsidRPr="008C1A23">
              <w:rPr>
                <w:sz w:val="24"/>
                <w:szCs w:val="24"/>
                <w:lang w:val="ro-RO"/>
              </w:rPr>
              <w:t xml:space="preserve"> starea impurităţilor</w:t>
            </w:r>
          </w:p>
        </w:tc>
        <w:tc>
          <w:tcPr>
            <w:tcW w:w="3240" w:type="dxa"/>
          </w:tcPr>
          <w:p w14:paraId="0AF704BC" w14:textId="77777777" w:rsidR="00835CB0" w:rsidRPr="008C1A23" w:rsidRDefault="00835CB0" w:rsidP="00456AE9">
            <w:pPr>
              <w:pStyle w:val="Normal2"/>
              <w:rPr>
                <w:b/>
                <w:sz w:val="24"/>
                <w:szCs w:val="24"/>
                <w:lang w:val="ro-RO"/>
              </w:rPr>
            </w:pPr>
          </w:p>
        </w:tc>
        <w:tc>
          <w:tcPr>
            <w:tcW w:w="1620" w:type="dxa"/>
          </w:tcPr>
          <w:p w14:paraId="417D611C" w14:textId="77777777" w:rsidR="00835CB0" w:rsidRPr="008C1A23" w:rsidRDefault="00835CB0" w:rsidP="00456AE9">
            <w:pPr>
              <w:pStyle w:val="Normal2"/>
              <w:rPr>
                <w:b/>
                <w:sz w:val="24"/>
                <w:szCs w:val="24"/>
                <w:lang w:val="ro-RO"/>
              </w:rPr>
            </w:pPr>
          </w:p>
        </w:tc>
      </w:tr>
      <w:tr w:rsidR="00835CB0" w:rsidRPr="008C1A23" w14:paraId="05DDAE83" w14:textId="77777777" w:rsidTr="00835CB0">
        <w:tblPrEx>
          <w:tblCellMar>
            <w:top w:w="0" w:type="dxa"/>
            <w:bottom w:w="0" w:type="dxa"/>
          </w:tblCellMar>
        </w:tblPrEx>
        <w:tc>
          <w:tcPr>
            <w:tcW w:w="4030" w:type="dxa"/>
          </w:tcPr>
          <w:p w14:paraId="53C421DF" w14:textId="77777777" w:rsidR="00835CB0" w:rsidRDefault="00835CB0" w:rsidP="00456AE9">
            <w:pPr>
              <w:pStyle w:val="Normal2"/>
              <w:rPr>
                <w:sz w:val="24"/>
                <w:szCs w:val="24"/>
                <w:lang w:val="ro-RO"/>
              </w:rPr>
            </w:pPr>
            <w:r w:rsidRPr="008C1A23">
              <w:rPr>
                <w:sz w:val="24"/>
                <w:szCs w:val="24"/>
                <w:lang w:val="ro-RO"/>
              </w:rPr>
              <w:t>3.2. Denumirea chimică şi concentraţia impurităţilor</w:t>
            </w:r>
          </w:p>
          <w:p w14:paraId="26545290" w14:textId="77777777" w:rsidR="00835CB0" w:rsidRPr="008C1A23" w:rsidRDefault="00835CB0" w:rsidP="00456AE9">
            <w:pPr>
              <w:pStyle w:val="Normal2"/>
              <w:rPr>
                <w:b/>
                <w:sz w:val="24"/>
                <w:szCs w:val="24"/>
                <w:lang w:val="ro-RO"/>
              </w:rPr>
            </w:pPr>
            <w:r w:rsidRPr="008C1A23">
              <w:rPr>
                <w:sz w:val="24"/>
                <w:szCs w:val="24"/>
                <w:lang w:val="ro-RO"/>
              </w:rPr>
              <w:t>Izomerii optici, bioprodusele, produsele de descompunere etc. în % (w/w), în raport cu substanţele chimice, cu denumirea conform IUPAC sau CA. Metoda analitică şi exactitatea ei</w:t>
            </w:r>
          </w:p>
        </w:tc>
        <w:tc>
          <w:tcPr>
            <w:tcW w:w="3240" w:type="dxa"/>
          </w:tcPr>
          <w:p w14:paraId="0BF03409" w14:textId="77777777" w:rsidR="00835CB0" w:rsidRPr="008C1A23" w:rsidRDefault="00835CB0" w:rsidP="00456AE9">
            <w:pPr>
              <w:pStyle w:val="Normal2"/>
              <w:rPr>
                <w:b/>
                <w:sz w:val="24"/>
                <w:szCs w:val="24"/>
                <w:lang w:val="ro-RO"/>
              </w:rPr>
            </w:pPr>
          </w:p>
        </w:tc>
        <w:tc>
          <w:tcPr>
            <w:tcW w:w="1620" w:type="dxa"/>
          </w:tcPr>
          <w:p w14:paraId="1908E8F5" w14:textId="77777777" w:rsidR="00835CB0" w:rsidRPr="008C1A23" w:rsidRDefault="00835CB0" w:rsidP="00456AE9">
            <w:pPr>
              <w:pStyle w:val="Normal2"/>
              <w:rPr>
                <w:b/>
                <w:sz w:val="24"/>
                <w:szCs w:val="24"/>
                <w:lang w:val="ro-RO"/>
              </w:rPr>
            </w:pPr>
          </w:p>
        </w:tc>
      </w:tr>
      <w:tr w:rsidR="00835CB0" w:rsidRPr="008C1A23" w14:paraId="281AAAD6" w14:textId="77777777" w:rsidTr="00835CB0">
        <w:tblPrEx>
          <w:tblCellMar>
            <w:top w:w="0" w:type="dxa"/>
            <w:bottom w:w="0" w:type="dxa"/>
          </w:tblCellMar>
        </w:tblPrEx>
        <w:tc>
          <w:tcPr>
            <w:tcW w:w="4030" w:type="dxa"/>
          </w:tcPr>
          <w:p w14:paraId="247C9136" w14:textId="77777777" w:rsidR="00835CB0" w:rsidRDefault="00835CB0" w:rsidP="00456AE9">
            <w:pPr>
              <w:pStyle w:val="Normal2"/>
              <w:rPr>
                <w:sz w:val="24"/>
                <w:szCs w:val="24"/>
                <w:lang w:val="ro-RO"/>
              </w:rPr>
            </w:pPr>
            <w:r w:rsidRPr="008C1A23">
              <w:rPr>
                <w:sz w:val="24"/>
                <w:szCs w:val="24"/>
                <w:lang w:val="ro-RO"/>
              </w:rPr>
              <w:t>3.3. Substanţa de balast</w:t>
            </w:r>
            <w:r>
              <w:rPr>
                <w:sz w:val="24"/>
                <w:szCs w:val="24"/>
                <w:lang w:val="ro-RO"/>
              </w:rPr>
              <w:t xml:space="preserve">. </w:t>
            </w:r>
            <w:r w:rsidRPr="008C1A23">
              <w:rPr>
                <w:sz w:val="24"/>
                <w:szCs w:val="24"/>
                <w:lang w:val="ro-RO"/>
              </w:rPr>
              <w:t xml:space="preserve"> Ingrediente</w:t>
            </w:r>
          </w:p>
          <w:p w14:paraId="59DB923E" w14:textId="77777777" w:rsidR="00835CB0" w:rsidRPr="008C1A23" w:rsidRDefault="00835CB0" w:rsidP="00456AE9">
            <w:pPr>
              <w:pStyle w:val="Normal2"/>
              <w:rPr>
                <w:b/>
                <w:sz w:val="24"/>
                <w:szCs w:val="24"/>
                <w:lang w:val="ro-RO"/>
              </w:rPr>
            </w:pPr>
            <w:r w:rsidRPr="008C1A23">
              <w:rPr>
                <w:sz w:val="24"/>
                <w:szCs w:val="24"/>
                <w:lang w:val="ro-RO"/>
              </w:rPr>
              <w:t>Se indică denumirea, tipul, de exemplu, stabilizatori etc.,</w:t>
            </w:r>
            <w:r>
              <w:rPr>
                <w:sz w:val="24"/>
                <w:szCs w:val="24"/>
                <w:lang w:val="ro-RO"/>
              </w:rPr>
              <w:t xml:space="preserve"> </w:t>
            </w:r>
            <w:r w:rsidRPr="008C1A23">
              <w:rPr>
                <w:sz w:val="24"/>
                <w:szCs w:val="24"/>
                <w:lang w:val="ro-RO"/>
              </w:rPr>
              <w:t>concentraţia în % sau</w:t>
            </w:r>
            <w:r>
              <w:rPr>
                <w:sz w:val="24"/>
                <w:szCs w:val="24"/>
                <w:lang w:val="ro-RO"/>
              </w:rPr>
              <w:t xml:space="preserve"> în</w:t>
            </w:r>
            <w:r w:rsidRPr="008C1A23">
              <w:rPr>
                <w:sz w:val="24"/>
                <w:szCs w:val="24"/>
                <w:lang w:val="ro-RO"/>
              </w:rPr>
              <w:t xml:space="preserve"> ml/kg, l</w:t>
            </w:r>
          </w:p>
        </w:tc>
        <w:tc>
          <w:tcPr>
            <w:tcW w:w="3240" w:type="dxa"/>
          </w:tcPr>
          <w:p w14:paraId="57863541" w14:textId="77777777" w:rsidR="00835CB0" w:rsidRPr="008C1A23" w:rsidRDefault="00835CB0" w:rsidP="00456AE9">
            <w:pPr>
              <w:pStyle w:val="Normal2"/>
              <w:rPr>
                <w:b/>
                <w:sz w:val="24"/>
                <w:szCs w:val="24"/>
                <w:lang w:val="ro-RO"/>
              </w:rPr>
            </w:pPr>
          </w:p>
        </w:tc>
        <w:tc>
          <w:tcPr>
            <w:tcW w:w="1620" w:type="dxa"/>
          </w:tcPr>
          <w:p w14:paraId="52B5EB8F" w14:textId="77777777" w:rsidR="00835CB0" w:rsidRPr="008C1A23" w:rsidRDefault="00835CB0" w:rsidP="00456AE9">
            <w:pPr>
              <w:pStyle w:val="Normal2"/>
              <w:rPr>
                <w:b/>
                <w:sz w:val="24"/>
                <w:szCs w:val="24"/>
                <w:lang w:val="ro-RO"/>
              </w:rPr>
            </w:pPr>
          </w:p>
        </w:tc>
      </w:tr>
    </w:tbl>
    <w:p w14:paraId="22189E13" w14:textId="77777777" w:rsidR="00835CB0" w:rsidRPr="008C1A23" w:rsidRDefault="00835CB0" w:rsidP="00456AE9">
      <w:pPr>
        <w:pStyle w:val="Normal2"/>
        <w:rPr>
          <w:b/>
          <w:sz w:val="24"/>
          <w:szCs w:val="24"/>
          <w:lang w:val="ro-RO"/>
        </w:rPr>
      </w:pPr>
      <w:r w:rsidRPr="008C1A23">
        <w:rPr>
          <w:b/>
          <w:sz w:val="24"/>
          <w:szCs w:val="24"/>
          <w:lang w:val="ro-RO"/>
        </w:rPr>
        <w:t>B.4. Informaţia referitoare la analiza ingredientului activ</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30"/>
        <w:gridCol w:w="3240"/>
        <w:gridCol w:w="1620"/>
      </w:tblGrid>
      <w:tr w:rsidR="00835CB0" w:rsidRPr="008C1A23" w14:paraId="7D62D2F5" w14:textId="77777777" w:rsidTr="00835CB0">
        <w:tblPrEx>
          <w:tblCellMar>
            <w:top w:w="0" w:type="dxa"/>
            <w:bottom w:w="0" w:type="dxa"/>
          </w:tblCellMar>
        </w:tblPrEx>
        <w:tc>
          <w:tcPr>
            <w:tcW w:w="4030" w:type="dxa"/>
          </w:tcPr>
          <w:p w14:paraId="2574F993" w14:textId="77777777" w:rsidR="00835CB0" w:rsidRPr="008C1A23" w:rsidRDefault="00835CB0" w:rsidP="00456AE9">
            <w:pPr>
              <w:pStyle w:val="Normal2"/>
              <w:rPr>
                <w:b/>
                <w:sz w:val="24"/>
                <w:szCs w:val="24"/>
                <w:lang w:val="ro-RO"/>
              </w:rPr>
            </w:pPr>
            <w:r w:rsidRPr="008C1A23">
              <w:rPr>
                <w:sz w:val="24"/>
                <w:szCs w:val="24"/>
                <w:lang w:val="ro-RO"/>
              </w:rPr>
              <w:t>4.1. Metodele analitice de indentificare a purităţii ingredientului activ, precum şi posibilitatea indentificării compoziţiei produsului, izomerilor, impurităţilor etc.</w:t>
            </w:r>
          </w:p>
        </w:tc>
        <w:tc>
          <w:tcPr>
            <w:tcW w:w="3240" w:type="dxa"/>
          </w:tcPr>
          <w:p w14:paraId="1397387F" w14:textId="77777777" w:rsidR="00835CB0" w:rsidRPr="008C1A23" w:rsidRDefault="00835CB0" w:rsidP="00456AE9">
            <w:pPr>
              <w:pStyle w:val="Normal2"/>
              <w:rPr>
                <w:b/>
                <w:sz w:val="24"/>
                <w:szCs w:val="24"/>
                <w:lang w:val="ro-RO"/>
              </w:rPr>
            </w:pPr>
          </w:p>
        </w:tc>
        <w:tc>
          <w:tcPr>
            <w:tcW w:w="1620" w:type="dxa"/>
          </w:tcPr>
          <w:p w14:paraId="2B5F2D8A" w14:textId="77777777" w:rsidR="00835CB0" w:rsidRPr="008C1A23" w:rsidRDefault="00835CB0" w:rsidP="00456AE9">
            <w:pPr>
              <w:pStyle w:val="Normal2"/>
              <w:rPr>
                <w:b/>
                <w:sz w:val="24"/>
                <w:szCs w:val="24"/>
                <w:lang w:val="ro-RO"/>
              </w:rPr>
            </w:pPr>
          </w:p>
        </w:tc>
      </w:tr>
      <w:tr w:rsidR="00835CB0" w:rsidRPr="008C1A23" w14:paraId="50FB4105" w14:textId="77777777" w:rsidTr="00835CB0">
        <w:tblPrEx>
          <w:tblCellMar>
            <w:top w:w="0" w:type="dxa"/>
            <w:bottom w:w="0" w:type="dxa"/>
          </w:tblCellMar>
        </w:tblPrEx>
        <w:tc>
          <w:tcPr>
            <w:tcW w:w="4030" w:type="dxa"/>
          </w:tcPr>
          <w:p w14:paraId="5343FA50" w14:textId="77777777" w:rsidR="00835CB0" w:rsidRPr="008C1A23" w:rsidRDefault="00835CB0" w:rsidP="00456AE9">
            <w:pPr>
              <w:pStyle w:val="Normal2"/>
              <w:rPr>
                <w:sz w:val="24"/>
                <w:szCs w:val="24"/>
                <w:lang w:val="ro-RO"/>
              </w:rPr>
            </w:pPr>
            <w:r w:rsidRPr="008C1A23">
              <w:rPr>
                <w:sz w:val="24"/>
                <w:szCs w:val="24"/>
                <w:lang w:val="ro-RO"/>
              </w:rPr>
              <w:t>4.2. Metodele analitice pentru analizele cantitative şi calitative:</w:t>
            </w:r>
          </w:p>
        </w:tc>
        <w:tc>
          <w:tcPr>
            <w:tcW w:w="3240" w:type="dxa"/>
          </w:tcPr>
          <w:p w14:paraId="71E6ABE5" w14:textId="77777777" w:rsidR="00835CB0" w:rsidRPr="008C1A23" w:rsidRDefault="00835CB0" w:rsidP="00456AE9">
            <w:pPr>
              <w:pStyle w:val="Normal2"/>
              <w:rPr>
                <w:b/>
                <w:sz w:val="24"/>
                <w:szCs w:val="24"/>
                <w:lang w:val="ro-RO"/>
              </w:rPr>
            </w:pPr>
          </w:p>
        </w:tc>
        <w:tc>
          <w:tcPr>
            <w:tcW w:w="1620" w:type="dxa"/>
          </w:tcPr>
          <w:p w14:paraId="395D726B" w14:textId="77777777" w:rsidR="00835CB0" w:rsidRPr="008C1A23" w:rsidRDefault="00835CB0" w:rsidP="00456AE9">
            <w:pPr>
              <w:pStyle w:val="Normal2"/>
              <w:rPr>
                <w:b/>
                <w:sz w:val="24"/>
                <w:szCs w:val="24"/>
                <w:lang w:val="ro-RO"/>
              </w:rPr>
            </w:pPr>
          </w:p>
        </w:tc>
      </w:tr>
      <w:tr w:rsidR="00835CB0" w:rsidRPr="008C1A23" w14:paraId="5117EBB8" w14:textId="77777777" w:rsidTr="00835CB0">
        <w:tblPrEx>
          <w:tblCellMar>
            <w:top w:w="0" w:type="dxa"/>
            <w:bottom w:w="0" w:type="dxa"/>
          </w:tblCellMar>
        </w:tblPrEx>
        <w:tc>
          <w:tcPr>
            <w:tcW w:w="4030" w:type="dxa"/>
          </w:tcPr>
          <w:p w14:paraId="51FA47F7" w14:textId="77777777" w:rsidR="00835CB0" w:rsidRPr="008C1A23" w:rsidRDefault="00835CB0" w:rsidP="00456AE9">
            <w:pPr>
              <w:pStyle w:val="Normal2"/>
              <w:rPr>
                <w:b/>
                <w:sz w:val="24"/>
                <w:szCs w:val="24"/>
                <w:lang w:val="ro-RO"/>
              </w:rPr>
            </w:pPr>
            <w:r w:rsidRPr="008C1A23">
              <w:rPr>
                <w:sz w:val="24"/>
                <w:szCs w:val="24"/>
                <w:lang w:val="ro-RO"/>
              </w:rPr>
              <w:t>4.2.1.În plante, produse din plante şi produse alimentare</w:t>
            </w:r>
          </w:p>
        </w:tc>
        <w:tc>
          <w:tcPr>
            <w:tcW w:w="3240" w:type="dxa"/>
          </w:tcPr>
          <w:p w14:paraId="09A79ED5" w14:textId="77777777" w:rsidR="00835CB0" w:rsidRPr="008C1A23" w:rsidRDefault="00835CB0" w:rsidP="00456AE9">
            <w:pPr>
              <w:pStyle w:val="Normal2"/>
              <w:rPr>
                <w:b/>
                <w:sz w:val="24"/>
                <w:szCs w:val="24"/>
                <w:lang w:val="ro-RO"/>
              </w:rPr>
            </w:pPr>
          </w:p>
        </w:tc>
        <w:tc>
          <w:tcPr>
            <w:tcW w:w="1620" w:type="dxa"/>
          </w:tcPr>
          <w:p w14:paraId="7E850B85" w14:textId="77777777" w:rsidR="00835CB0" w:rsidRPr="008C1A23" w:rsidRDefault="00835CB0" w:rsidP="00456AE9">
            <w:pPr>
              <w:pStyle w:val="Normal2"/>
              <w:rPr>
                <w:b/>
                <w:sz w:val="24"/>
                <w:szCs w:val="24"/>
                <w:lang w:val="ro-RO"/>
              </w:rPr>
            </w:pPr>
          </w:p>
        </w:tc>
      </w:tr>
      <w:tr w:rsidR="00835CB0" w:rsidRPr="008C1A23" w14:paraId="44C5DAA0" w14:textId="77777777" w:rsidTr="00835CB0">
        <w:tblPrEx>
          <w:tblCellMar>
            <w:top w:w="0" w:type="dxa"/>
            <w:bottom w:w="0" w:type="dxa"/>
          </w:tblCellMar>
        </w:tblPrEx>
        <w:tc>
          <w:tcPr>
            <w:tcW w:w="4030" w:type="dxa"/>
          </w:tcPr>
          <w:p w14:paraId="1DBADC2B" w14:textId="77777777" w:rsidR="00835CB0" w:rsidRPr="008C1A23" w:rsidRDefault="00835CB0" w:rsidP="00456AE9">
            <w:pPr>
              <w:pStyle w:val="Normal2"/>
              <w:rPr>
                <w:b/>
                <w:sz w:val="24"/>
                <w:szCs w:val="24"/>
                <w:lang w:val="ro-RO"/>
              </w:rPr>
            </w:pPr>
            <w:r w:rsidRPr="008C1A23">
              <w:rPr>
                <w:sz w:val="24"/>
                <w:szCs w:val="24"/>
                <w:lang w:val="ro-RO"/>
              </w:rPr>
              <w:t>4.2.2. În sol</w:t>
            </w:r>
          </w:p>
        </w:tc>
        <w:tc>
          <w:tcPr>
            <w:tcW w:w="3240" w:type="dxa"/>
          </w:tcPr>
          <w:p w14:paraId="249D2DCC" w14:textId="77777777" w:rsidR="00835CB0" w:rsidRPr="008C1A23" w:rsidRDefault="00835CB0" w:rsidP="00456AE9">
            <w:pPr>
              <w:pStyle w:val="Normal2"/>
              <w:rPr>
                <w:b/>
                <w:sz w:val="24"/>
                <w:szCs w:val="24"/>
                <w:lang w:val="ro-RO"/>
              </w:rPr>
            </w:pPr>
          </w:p>
        </w:tc>
        <w:tc>
          <w:tcPr>
            <w:tcW w:w="1620" w:type="dxa"/>
          </w:tcPr>
          <w:p w14:paraId="3CF2AC39" w14:textId="77777777" w:rsidR="00835CB0" w:rsidRPr="008C1A23" w:rsidRDefault="00835CB0" w:rsidP="00456AE9">
            <w:pPr>
              <w:pStyle w:val="Normal2"/>
              <w:rPr>
                <w:b/>
                <w:sz w:val="24"/>
                <w:szCs w:val="24"/>
                <w:lang w:val="ro-RO"/>
              </w:rPr>
            </w:pPr>
          </w:p>
        </w:tc>
      </w:tr>
      <w:tr w:rsidR="00835CB0" w:rsidRPr="008C1A23" w14:paraId="4F1C3E96" w14:textId="77777777" w:rsidTr="00835CB0">
        <w:tblPrEx>
          <w:tblCellMar>
            <w:top w:w="0" w:type="dxa"/>
            <w:bottom w:w="0" w:type="dxa"/>
          </w:tblCellMar>
        </w:tblPrEx>
        <w:tc>
          <w:tcPr>
            <w:tcW w:w="4030" w:type="dxa"/>
          </w:tcPr>
          <w:p w14:paraId="756116BF" w14:textId="77777777" w:rsidR="00835CB0" w:rsidRPr="008C1A23" w:rsidRDefault="00835CB0" w:rsidP="00456AE9">
            <w:pPr>
              <w:pStyle w:val="Normal2"/>
              <w:rPr>
                <w:b/>
                <w:sz w:val="24"/>
                <w:szCs w:val="24"/>
                <w:lang w:val="ro-RO"/>
              </w:rPr>
            </w:pPr>
            <w:r w:rsidRPr="008C1A23">
              <w:rPr>
                <w:sz w:val="24"/>
                <w:szCs w:val="24"/>
                <w:lang w:val="ro-RO"/>
              </w:rPr>
              <w:t xml:space="preserve">4.2.3. În apă (inclusiv apă potabilă) </w:t>
            </w:r>
          </w:p>
        </w:tc>
        <w:tc>
          <w:tcPr>
            <w:tcW w:w="3240" w:type="dxa"/>
          </w:tcPr>
          <w:p w14:paraId="28B2896F" w14:textId="77777777" w:rsidR="00835CB0" w:rsidRPr="008C1A23" w:rsidRDefault="00835CB0" w:rsidP="00456AE9">
            <w:pPr>
              <w:pStyle w:val="Normal2"/>
              <w:rPr>
                <w:b/>
                <w:sz w:val="24"/>
                <w:szCs w:val="24"/>
                <w:lang w:val="ro-RO"/>
              </w:rPr>
            </w:pPr>
          </w:p>
        </w:tc>
        <w:tc>
          <w:tcPr>
            <w:tcW w:w="1620" w:type="dxa"/>
          </w:tcPr>
          <w:p w14:paraId="644F3E77" w14:textId="77777777" w:rsidR="00835CB0" w:rsidRPr="008C1A23" w:rsidRDefault="00835CB0" w:rsidP="00456AE9">
            <w:pPr>
              <w:pStyle w:val="Normal2"/>
              <w:rPr>
                <w:b/>
                <w:sz w:val="24"/>
                <w:szCs w:val="24"/>
                <w:lang w:val="ro-RO"/>
              </w:rPr>
            </w:pPr>
          </w:p>
        </w:tc>
      </w:tr>
      <w:tr w:rsidR="00835CB0" w:rsidRPr="008C1A23" w14:paraId="34C0B855" w14:textId="77777777" w:rsidTr="00835CB0">
        <w:tblPrEx>
          <w:tblCellMar>
            <w:top w:w="0" w:type="dxa"/>
            <w:bottom w:w="0" w:type="dxa"/>
          </w:tblCellMar>
        </w:tblPrEx>
        <w:tc>
          <w:tcPr>
            <w:tcW w:w="4030" w:type="dxa"/>
          </w:tcPr>
          <w:p w14:paraId="0999D4CA" w14:textId="77777777" w:rsidR="00835CB0" w:rsidRPr="008C1A23" w:rsidRDefault="00835CB0" w:rsidP="00456AE9">
            <w:pPr>
              <w:pStyle w:val="Normal2"/>
              <w:rPr>
                <w:b/>
                <w:sz w:val="24"/>
                <w:szCs w:val="24"/>
                <w:lang w:val="ro-RO"/>
              </w:rPr>
            </w:pPr>
            <w:r w:rsidRPr="008C1A23">
              <w:rPr>
                <w:sz w:val="24"/>
                <w:szCs w:val="24"/>
                <w:lang w:val="ro-RO"/>
              </w:rPr>
              <w:t>4.2.4. În aer</w:t>
            </w:r>
          </w:p>
        </w:tc>
        <w:tc>
          <w:tcPr>
            <w:tcW w:w="3240" w:type="dxa"/>
          </w:tcPr>
          <w:p w14:paraId="6D850A1E" w14:textId="77777777" w:rsidR="00835CB0" w:rsidRPr="008C1A23" w:rsidRDefault="00835CB0" w:rsidP="00456AE9">
            <w:pPr>
              <w:pStyle w:val="Normal2"/>
              <w:rPr>
                <w:b/>
                <w:sz w:val="24"/>
                <w:szCs w:val="24"/>
                <w:lang w:val="ro-RO"/>
              </w:rPr>
            </w:pPr>
          </w:p>
        </w:tc>
        <w:tc>
          <w:tcPr>
            <w:tcW w:w="1620" w:type="dxa"/>
          </w:tcPr>
          <w:p w14:paraId="23E21EB5" w14:textId="77777777" w:rsidR="00835CB0" w:rsidRPr="008C1A23" w:rsidRDefault="00835CB0" w:rsidP="00456AE9">
            <w:pPr>
              <w:pStyle w:val="Normal2"/>
              <w:rPr>
                <w:b/>
                <w:sz w:val="24"/>
                <w:szCs w:val="24"/>
                <w:lang w:val="ro-RO"/>
              </w:rPr>
            </w:pPr>
          </w:p>
        </w:tc>
      </w:tr>
      <w:tr w:rsidR="00835CB0" w:rsidRPr="008C1A23" w14:paraId="39882C70" w14:textId="77777777" w:rsidTr="00835CB0">
        <w:tblPrEx>
          <w:tblCellMar>
            <w:top w:w="0" w:type="dxa"/>
            <w:bottom w:w="0" w:type="dxa"/>
          </w:tblCellMar>
        </w:tblPrEx>
        <w:tc>
          <w:tcPr>
            <w:tcW w:w="4030" w:type="dxa"/>
          </w:tcPr>
          <w:p w14:paraId="606C5FA8" w14:textId="77777777" w:rsidR="00835CB0" w:rsidRPr="008C1A23" w:rsidRDefault="00835CB0" w:rsidP="00456AE9">
            <w:pPr>
              <w:pStyle w:val="Normal2"/>
              <w:rPr>
                <w:b/>
                <w:sz w:val="24"/>
                <w:szCs w:val="24"/>
                <w:lang w:val="ro-RO"/>
              </w:rPr>
            </w:pPr>
            <w:r w:rsidRPr="008C1A23">
              <w:rPr>
                <w:sz w:val="24"/>
                <w:szCs w:val="24"/>
                <w:lang w:val="ro-RO"/>
              </w:rPr>
              <w:t>4.2.5. În materialul biologic</w:t>
            </w:r>
          </w:p>
        </w:tc>
        <w:tc>
          <w:tcPr>
            <w:tcW w:w="3240" w:type="dxa"/>
          </w:tcPr>
          <w:p w14:paraId="389E9483" w14:textId="77777777" w:rsidR="00835CB0" w:rsidRPr="008C1A23" w:rsidRDefault="00835CB0" w:rsidP="00456AE9">
            <w:pPr>
              <w:pStyle w:val="Normal2"/>
              <w:rPr>
                <w:b/>
                <w:sz w:val="24"/>
                <w:szCs w:val="24"/>
                <w:lang w:val="ro-RO"/>
              </w:rPr>
            </w:pPr>
          </w:p>
        </w:tc>
        <w:tc>
          <w:tcPr>
            <w:tcW w:w="1620" w:type="dxa"/>
          </w:tcPr>
          <w:p w14:paraId="36B42F52" w14:textId="77777777" w:rsidR="00835CB0" w:rsidRPr="008C1A23" w:rsidRDefault="00835CB0" w:rsidP="00456AE9">
            <w:pPr>
              <w:pStyle w:val="Normal2"/>
              <w:rPr>
                <w:b/>
                <w:sz w:val="24"/>
                <w:szCs w:val="24"/>
                <w:lang w:val="ro-RO"/>
              </w:rPr>
            </w:pPr>
          </w:p>
        </w:tc>
      </w:tr>
    </w:tbl>
    <w:p w14:paraId="381DA1C0" w14:textId="77777777" w:rsidR="00835CB0" w:rsidRPr="008C1A23" w:rsidRDefault="00835CB0" w:rsidP="00456AE9">
      <w:pPr>
        <w:pStyle w:val="Normal2"/>
        <w:rPr>
          <w:b/>
          <w:sz w:val="24"/>
          <w:szCs w:val="24"/>
          <w:lang w:val="ro-RO"/>
        </w:rPr>
      </w:pPr>
      <w:r w:rsidRPr="008C1A23">
        <w:rPr>
          <w:b/>
          <w:sz w:val="24"/>
          <w:szCs w:val="24"/>
          <w:lang w:val="ro-RO"/>
        </w:rPr>
        <w:t>B.5. Informaţia referitoare la producător şi producere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30"/>
        <w:gridCol w:w="3240"/>
        <w:gridCol w:w="1620"/>
      </w:tblGrid>
      <w:tr w:rsidR="00835CB0" w:rsidRPr="008C1A23" w14:paraId="34AF38C8" w14:textId="77777777" w:rsidTr="00835CB0">
        <w:tblPrEx>
          <w:tblCellMar>
            <w:top w:w="0" w:type="dxa"/>
            <w:bottom w:w="0" w:type="dxa"/>
          </w:tblCellMar>
        </w:tblPrEx>
        <w:tc>
          <w:tcPr>
            <w:tcW w:w="4030" w:type="dxa"/>
          </w:tcPr>
          <w:p w14:paraId="63D30D27" w14:textId="77777777" w:rsidR="00835CB0" w:rsidRPr="008C1A23" w:rsidRDefault="00835CB0" w:rsidP="00456AE9">
            <w:pPr>
              <w:pStyle w:val="Normal2"/>
              <w:rPr>
                <w:b/>
                <w:sz w:val="24"/>
                <w:szCs w:val="24"/>
                <w:lang w:val="ro-RO"/>
              </w:rPr>
            </w:pPr>
            <w:r w:rsidRPr="008C1A23">
              <w:rPr>
                <w:sz w:val="24"/>
                <w:szCs w:val="24"/>
                <w:lang w:val="ro-RO"/>
              </w:rPr>
              <w:t>5.1. Producătorul</w:t>
            </w:r>
            <w:r>
              <w:rPr>
                <w:sz w:val="24"/>
                <w:szCs w:val="24"/>
                <w:lang w:val="ro-RO"/>
              </w:rPr>
              <w:t xml:space="preserve"> </w:t>
            </w:r>
            <w:r w:rsidRPr="008C1A23">
              <w:rPr>
                <w:sz w:val="24"/>
                <w:szCs w:val="24"/>
                <w:lang w:val="ro-RO"/>
              </w:rPr>
              <w:t>(firma, întreprinderea, adresa, telefon, fax etc.)</w:t>
            </w:r>
          </w:p>
        </w:tc>
        <w:tc>
          <w:tcPr>
            <w:tcW w:w="3240" w:type="dxa"/>
          </w:tcPr>
          <w:p w14:paraId="32AC792B" w14:textId="77777777" w:rsidR="00835CB0" w:rsidRPr="008C1A23" w:rsidRDefault="00835CB0" w:rsidP="00456AE9">
            <w:pPr>
              <w:pStyle w:val="Normal2"/>
              <w:rPr>
                <w:b/>
                <w:sz w:val="24"/>
                <w:szCs w:val="24"/>
                <w:lang w:val="ro-RO"/>
              </w:rPr>
            </w:pPr>
          </w:p>
        </w:tc>
        <w:tc>
          <w:tcPr>
            <w:tcW w:w="1620" w:type="dxa"/>
          </w:tcPr>
          <w:p w14:paraId="1DB144F5" w14:textId="77777777" w:rsidR="00835CB0" w:rsidRPr="008C1A23" w:rsidRDefault="00835CB0" w:rsidP="00456AE9">
            <w:pPr>
              <w:pStyle w:val="Normal2"/>
              <w:rPr>
                <w:b/>
                <w:sz w:val="24"/>
                <w:szCs w:val="24"/>
                <w:lang w:val="ro-RO"/>
              </w:rPr>
            </w:pPr>
          </w:p>
        </w:tc>
      </w:tr>
      <w:tr w:rsidR="00835CB0" w:rsidRPr="008C1A23" w14:paraId="43F6F8A2" w14:textId="77777777" w:rsidTr="00835CB0">
        <w:tblPrEx>
          <w:tblCellMar>
            <w:top w:w="0" w:type="dxa"/>
            <w:bottom w:w="0" w:type="dxa"/>
          </w:tblCellMar>
        </w:tblPrEx>
        <w:tc>
          <w:tcPr>
            <w:tcW w:w="4030" w:type="dxa"/>
          </w:tcPr>
          <w:p w14:paraId="412218F6" w14:textId="77777777" w:rsidR="00835CB0" w:rsidRPr="008C1A23" w:rsidRDefault="00835CB0" w:rsidP="00456AE9">
            <w:pPr>
              <w:pStyle w:val="Normal2"/>
              <w:rPr>
                <w:b/>
                <w:sz w:val="24"/>
                <w:szCs w:val="24"/>
                <w:lang w:val="ro-RO"/>
              </w:rPr>
            </w:pPr>
            <w:r w:rsidRPr="008C1A23">
              <w:rPr>
                <w:sz w:val="24"/>
                <w:szCs w:val="24"/>
                <w:lang w:val="ro-RO"/>
              </w:rPr>
              <w:t>5.2. Sinteza ingredientului activ (descrierea)</w:t>
            </w:r>
          </w:p>
        </w:tc>
        <w:tc>
          <w:tcPr>
            <w:tcW w:w="3240" w:type="dxa"/>
          </w:tcPr>
          <w:p w14:paraId="54247A12" w14:textId="77777777" w:rsidR="00835CB0" w:rsidRPr="008C1A23" w:rsidRDefault="00835CB0" w:rsidP="00456AE9">
            <w:pPr>
              <w:pStyle w:val="Normal2"/>
              <w:rPr>
                <w:b/>
                <w:sz w:val="24"/>
                <w:szCs w:val="24"/>
                <w:lang w:val="ro-RO"/>
              </w:rPr>
            </w:pPr>
          </w:p>
        </w:tc>
        <w:tc>
          <w:tcPr>
            <w:tcW w:w="1620" w:type="dxa"/>
          </w:tcPr>
          <w:p w14:paraId="166BE32D" w14:textId="77777777" w:rsidR="00835CB0" w:rsidRPr="008C1A23" w:rsidRDefault="00835CB0" w:rsidP="00456AE9">
            <w:pPr>
              <w:pStyle w:val="Normal2"/>
              <w:rPr>
                <w:b/>
                <w:sz w:val="24"/>
                <w:szCs w:val="24"/>
                <w:lang w:val="ro-RO"/>
              </w:rPr>
            </w:pPr>
          </w:p>
        </w:tc>
      </w:tr>
    </w:tbl>
    <w:p w14:paraId="74AD3D09" w14:textId="77777777" w:rsidR="00835CB0" w:rsidRPr="008C1A23" w:rsidRDefault="00835CB0" w:rsidP="00456AE9">
      <w:pPr>
        <w:pStyle w:val="Normal2"/>
        <w:rPr>
          <w:b/>
          <w:sz w:val="24"/>
          <w:szCs w:val="24"/>
          <w:lang w:val="ro-RO"/>
        </w:rPr>
      </w:pPr>
      <w:r w:rsidRPr="008C1A23">
        <w:rPr>
          <w:b/>
          <w:sz w:val="24"/>
          <w:szCs w:val="24"/>
          <w:lang w:val="ro-RO"/>
        </w:rPr>
        <w:lastRenderedPageBreak/>
        <w:t>B.6. Proprietăţile fizice şi chimice ale ingredientului activ</w:t>
      </w: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8"/>
        <w:gridCol w:w="3490"/>
        <w:gridCol w:w="1980"/>
        <w:gridCol w:w="1800"/>
        <w:gridCol w:w="1620"/>
      </w:tblGrid>
      <w:tr w:rsidR="00835CB0" w:rsidRPr="008C1A23" w14:paraId="77D49570" w14:textId="77777777" w:rsidTr="00835CB0">
        <w:tblPrEx>
          <w:tblCellMar>
            <w:top w:w="0" w:type="dxa"/>
            <w:bottom w:w="0" w:type="dxa"/>
          </w:tblCellMar>
        </w:tblPrEx>
        <w:trPr>
          <w:gridBefore w:val="1"/>
          <w:wBefore w:w="38" w:type="dxa"/>
        </w:trPr>
        <w:tc>
          <w:tcPr>
            <w:tcW w:w="3490" w:type="dxa"/>
          </w:tcPr>
          <w:p w14:paraId="350B6879" w14:textId="77777777" w:rsidR="00835CB0" w:rsidRPr="008C1A23" w:rsidRDefault="00835CB0" w:rsidP="00456AE9">
            <w:pPr>
              <w:pStyle w:val="Normal2"/>
              <w:rPr>
                <w:b/>
                <w:sz w:val="24"/>
                <w:szCs w:val="24"/>
                <w:lang w:val="ro-RO"/>
              </w:rPr>
            </w:pPr>
          </w:p>
        </w:tc>
        <w:tc>
          <w:tcPr>
            <w:tcW w:w="1980" w:type="dxa"/>
          </w:tcPr>
          <w:p w14:paraId="11B3BA82" w14:textId="77777777" w:rsidR="00835CB0" w:rsidRPr="008C1A23" w:rsidRDefault="00835CB0" w:rsidP="00456AE9">
            <w:pPr>
              <w:pStyle w:val="Normal2"/>
              <w:rPr>
                <w:b/>
                <w:sz w:val="24"/>
                <w:szCs w:val="24"/>
                <w:lang w:val="ro-RO"/>
              </w:rPr>
            </w:pPr>
            <w:r w:rsidRPr="008C1A23">
              <w:rPr>
                <w:sz w:val="24"/>
                <w:szCs w:val="24"/>
                <w:lang w:val="ro-RO"/>
              </w:rPr>
              <w:t>Produsul tehnic</w:t>
            </w:r>
          </w:p>
        </w:tc>
        <w:tc>
          <w:tcPr>
            <w:tcW w:w="1800" w:type="dxa"/>
          </w:tcPr>
          <w:p w14:paraId="3706CAD2" w14:textId="77777777" w:rsidR="00835CB0" w:rsidRPr="008C1A23" w:rsidRDefault="00835CB0" w:rsidP="00456AE9">
            <w:pPr>
              <w:pStyle w:val="Normal2"/>
              <w:rPr>
                <w:b/>
                <w:sz w:val="24"/>
                <w:szCs w:val="24"/>
                <w:lang w:val="ro-RO"/>
              </w:rPr>
            </w:pPr>
            <w:r w:rsidRPr="008C1A23">
              <w:rPr>
                <w:sz w:val="24"/>
                <w:szCs w:val="24"/>
                <w:lang w:val="ro-RO"/>
              </w:rPr>
              <w:t>Substanţa pură</w:t>
            </w:r>
          </w:p>
        </w:tc>
        <w:tc>
          <w:tcPr>
            <w:tcW w:w="1620" w:type="dxa"/>
          </w:tcPr>
          <w:p w14:paraId="1A9F999B" w14:textId="77777777" w:rsidR="00835CB0" w:rsidRPr="008C1A23" w:rsidRDefault="00835CB0" w:rsidP="00456AE9">
            <w:pPr>
              <w:pStyle w:val="Normal2"/>
              <w:rPr>
                <w:b/>
                <w:sz w:val="24"/>
                <w:szCs w:val="24"/>
                <w:lang w:val="ro-RO"/>
              </w:rPr>
            </w:pPr>
          </w:p>
        </w:tc>
      </w:tr>
      <w:tr w:rsidR="00835CB0" w:rsidRPr="008C1A23" w14:paraId="398608FE" w14:textId="77777777" w:rsidTr="00835CB0">
        <w:tblPrEx>
          <w:tblCellMar>
            <w:top w:w="0" w:type="dxa"/>
            <w:bottom w:w="0" w:type="dxa"/>
          </w:tblCellMar>
        </w:tblPrEx>
        <w:trPr>
          <w:gridBefore w:val="1"/>
          <w:wBefore w:w="38" w:type="dxa"/>
        </w:trPr>
        <w:tc>
          <w:tcPr>
            <w:tcW w:w="3490" w:type="dxa"/>
          </w:tcPr>
          <w:p w14:paraId="3175EA7E" w14:textId="77777777" w:rsidR="00835CB0" w:rsidRPr="008C1A23" w:rsidRDefault="00835CB0" w:rsidP="00456AE9">
            <w:pPr>
              <w:pStyle w:val="Normal2"/>
              <w:rPr>
                <w:b/>
                <w:sz w:val="24"/>
                <w:szCs w:val="24"/>
                <w:lang w:val="ro-RO"/>
              </w:rPr>
            </w:pPr>
            <w:r w:rsidRPr="008C1A23">
              <w:rPr>
                <w:sz w:val="24"/>
                <w:szCs w:val="24"/>
                <w:lang w:val="ro-RO"/>
              </w:rPr>
              <w:t>6.1. Descrierea ingredientului</w:t>
            </w:r>
          </w:p>
        </w:tc>
        <w:tc>
          <w:tcPr>
            <w:tcW w:w="1980" w:type="dxa"/>
          </w:tcPr>
          <w:p w14:paraId="13B1A08B" w14:textId="77777777" w:rsidR="00835CB0" w:rsidRPr="008C1A23" w:rsidRDefault="00835CB0" w:rsidP="00456AE9">
            <w:pPr>
              <w:pStyle w:val="Normal2"/>
              <w:rPr>
                <w:b/>
                <w:sz w:val="24"/>
                <w:szCs w:val="24"/>
                <w:lang w:val="ro-RO"/>
              </w:rPr>
            </w:pPr>
          </w:p>
        </w:tc>
        <w:tc>
          <w:tcPr>
            <w:tcW w:w="1800" w:type="dxa"/>
          </w:tcPr>
          <w:p w14:paraId="2068B3E3" w14:textId="77777777" w:rsidR="00835CB0" w:rsidRPr="008C1A23" w:rsidRDefault="00835CB0" w:rsidP="00456AE9">
            <w:pPr>
              <w:pStyle w:val="Normal2"/>
              <w:rPr>
                <w:b/>
                <w:sz w:val="24"/>
                <w:szCs w:val="24"/>
                <w:lang w:val="ro-RO"/>
              </w:rPr>
            </w:pPr>
          </w:p>
        </w:tc>
        <w:tc>
          <w:tcPr>
            <w:tcW w:w="1620" w:type="dxa"/>
          </w:tcPr>
          <w:p w14:paraId="6BC9D890" w14:textId="77777777" w:rsidR="00835CB0" w:rsidRPr="008C1A23" w:rsidRDefault="00835CB0" w:rsidP="00456AE9">
            <w:pPr>
              <w:pStyle w:val="Normal2"/>
              <w:rPr>
                <w:b/>
                <w:sz w:val="24"/>
                <w:szCs w:val="24"/>
                <w:lang w:val="ro-RO"/>
              </w:rPr>
            </w:pPr>
          </w:p>
        </w:tc>
      </w:tr>
      <w:tr w:rsidR="00835CB0" w:rsidRPr="008C1A23" w14:paraId="4A98329B" w14:textId="77777777" w:rsidTr="00835CB0">
        <w:tblPrEx>
          <w:tblCellMar>
            <w:top w:w="0" w:type="dxa"/>
            <w:bottom w:w="0" w:type="dxa"/>
          </w:tblCellMar>
        </w:tblPrEx>
        <w:trPr>
          <w:gridBefore w:val="1"/>
          <w:wBefore w:w="38" w:type="dxa"/>
        </w:trPr>
        <w:tc>
          <w:tcPr>
            <w:tcW w:w="3490" w:type="dxa"/>
          </w:tcPr>
          <w:p w14:paraId="6613DBB4" w14:textId="77777777" w:rsidR="00835CB0" w:rsidRPr="008C1A23" w:rsidRDefault="00835CB0" w:rsidP="00456AE9">
            <w:pPr>
              <w:pStyle w:val="Normal2"/>
              <w:rPr>
                <w:sz w:val="24"/>
                <w:szCs w:val="24"/>
                <w:lang w:val="ro-RO"/>
              </w:rPr>
            </w:pPr>
            <w:r w:rsidRPr="008C1A23">
              <w:rPr>
                <w:sz w:val="24"/>
                <w:szCs w:val="24"/>
                <w:lang w:val="ro-RO"/>
              </w:rPr>
              <w:t>6.1.1. Starea fizică  (solidă, lichidă)</w:t>
            </w:r>
          </w:p>
        </w:tc>
        <w:tc>
          <w:tcPr>
            <w:tcW w:w="1980" w:type="dxa"/>
          </w:tcPr>
          <w:p w14:paraId="22E063A8" w14:textId="77777777" w:rsidR="00835CB0" w:rsidRPr="008C1A23" w:rsidRDefault="00835CB0" w:rsidP="00456AE9">
            <w:pPr>
              <w:pStyle w:val="Normal2"/>
              <w:rPr>
                <w:b/>
                <w:sz w:val="24"/>
                <w:szCs w:val="24"/>
                <w:lang w:val="ro-RO"/>
              </w:rPr>
            </w:pPr>
          </w:p>
        </w:tc>
        <w:tc>
          <w:tcPr>
            <w:tcW w:w="1800" w:type="dxa"/>
          </w:tcPr>
          <w:p w14:paraId="155BE0A7" w14:textId="77777777" w:rsidR="00835CB0" w:rsidRPr="008C1A23" w:rsidRDefault="00835CB0" w:rsidP="00456AE9">
            <w:pPr>
              <w:pStyle w:val="Normal2"/>
              <w:rPr>
                <w:b/>
                <w:sz w:val="24"/>
                <w:szCs w:val="24"/>
                <w:lang w:val="ro-RO"/>
              </w:rPr>
            </w:pPr>
          </w:p>
        </w:tc>
        <w:tc>
          <w:tcPr>
            <w:tcW w:w="1620" w:type="dxa"/>
          </w:tcPr>
          <w:p w14:paraId="00C61820" w14:textId="77777777" w:rsidR="00835CB0" w:rsidRPr="008C1A23" w:rsidRDefault="00835CB0" w:rsidP="00456AE9">
            <w:pPr>
              <w:pStyle w:val="Normal2"/>
              <w:rPr>
                <w:b/>
                <w:sz w:val="24"/>
                <w:szCs w:val="24"/>
                <w:lang w:val="ro-RO"/>
              </w:rPr>
            </w:pPr>
          </w:p>
        </w:tc>
      </w:tr>
      <w:tr w:rsidR="00835CB0" w:rsidRPr="008C1A23" w14:paraId="430E50B6" w14:textId="77777777" w:rsidTr="00835CB0">
        <w:tblPrEx>
          <w:tblCellMar>
            <w:top w:w="0" w:type="dxa"/>
            <w:bottom w:w="0" w:type="dxa"/>
          </w:tblCellMar>
        </w:tblPrEx>
        <w:trPr>
          <w:gridBefore w:val="1"/>
          <w:wBefore w:w="38" w:type="dxa"/>
        </w:trPr>
        <w:tc>
          <w:tcPr>
            <w:tcW w:w="3490" w:type="dxa"/>
          </w:tcPr>
          <w:p w14:paraId="4BDA39E1" w14:textId="77777777" w:rsidR="00835CB0" w:rsidRPr="008C1A23" w:rsidRDefault="00835CB0" w:rsidP="00456AE9">
            <w:pPr>
              <w:pStyle w:val="Normal2"/>
              <w:rPr>
                <w:sz w:val="24"/>
                <w:szCs w:val="24"/>
                <w:lang w:val="ro-RO"/>
              </w:rPr>
            </w:pPr>
            <w:r w:rsidRPr="008C1A23">
              <w:rPr>
                <w:sz w:val="24"/>
                <w:szCs w:val="24"/>
                <w:lang w:val="ro-RO"/>
              </w:rPr>
              <w:t>6.1.2. Culoarea, mirosul etc.</w:t>
            </w:r>
          </w:p>
        </w:tc>
        <w:tc>
          <w:tcPr>
            <w:tcW w:w="1980" w:type="dxa"/>
          </w:tcPr>
          <w:p w14:paraId="0DEB3C51" w14:textId="77777777" w:rsidR="00835CB0" w:rsidRPr="008C1A23" w:rsidRDefault="00835CB0" w:rsidP="00456AE9">
            <w:pPr>
              <w:pStyle w:val="Normal2"/>
              <w:rPr>
                <w:b/>
                <w:sz w:val="24"/>
                <w:szCs w:val="24"/>
                <w:lang w:val="ro-RO"/>
              </w:rPr>
            </w:pPr>
          </w:p>
        </w:tc>
        <w:tc>
          <w:tcPr>
            <w:tcW w:w="1800" w:type="dxa"/>
          </w:tcPr>
          <w:p w14:paraId="14759F28" w14:textId="77777777" w:rsidR="00835CB0" w:rsidRPr="008C1A23" w:rsidRDefault="00835CB0" w:rsidP="00456AE9">
            <w:pPr>
              <w:pStyle w:val="Normal2"/>
              <w:rPr>
                <w:b/>
                <w:sz w:val="24"/>
                <w:szCs w:val="24"/>
                <w:lang w:val="ro-RO"/>
              </w:rPr>
            </w:pPr>
          </w:p>
        </w:tc>
        <w:tc>
          <w:tcPr>
            <w:tcW w:w="1620" w:type="dxa"/>
          </w:tcPr>
          <w:p w14:paraId="7F67900D" w14:textId="77777777" w:rsidR="00835CB0" w:rsidRPr="008C1A23" w:rsidRDefault="00835CB0" w:rsidP="00456AE9">
            <w:pPr>
              <w:pStyle w:val="Normal2"/>
              <w:rPr>
                <w:b/>
                <w:sz w:val="24"/>
                <w:szCs w:val="24"/>
                <w:lang w:val="ro-RO"/>
              </w:rPr>
            </w:pPr>
          </w:p>
        </w:tc>
      </w:tr>
      <w:tr w:rsidR="00835CB0" w:rsidRPr="008C1A23" w14:paraId="24ECE492" w14:textId="77777777" w:rsidTr="00835CB0">
        <w:tblPrEx>
          <w:tblCellMar>
            <w:top w:w="0" w:type="dxa"/>
            <w:bottom w:w="0" w:type="dxa"/>
          </w:tblCellMar>
        </w:tblPrEx>
        <w:trPr>
          <w:gridBefore w:val="1"/>
          <w:wBefore w:w="38" w:type="dxa"/>
        </w:trPr>
        <w:tc>
          <w:tcPr>
            <w:tcW w:w="3490" w:type="dxa"/>
          </w:tcPr>
          <w:p w14:paraId="173B380D" w14:textId="77777777" w:rsidR="00835CB0" w:rsidRPr="008C1A23" w:rsidRDefault="00835CB0" w:rsidP="00456AE9">
            <w:pPr>
              <w:pStyle w:val="Normal2"/>
              <w:rPr>
                <w:sz w:val="24"/>
                <w:szCs w:val="24"/>
                <w:lang w:val="ro-RO"/>
              </w:rPr>
            </w:pPr>
            <w:r w:rsidRPr="008C1A23">
              <w:rPr>
                <w:sz w:val="24"/>
                <w:szCs w:val="24"/>
                <w:lang w:val="ro-RO"/>
              </w:rPr>
              <w:t>6.2. Punctul de topire,  °C</w:t>
            </w:r>
          </w:p>
        </w:tc>
        <w:tc>
          <w:tcPr>
            <w:tcW w:w="1980" w:type="dxa"/>
          </w:tcPr>
          <w:p w14:paraId="55E20DB5" w14:textId="77777777" w:rsidR="00835CB0" w:rsidRPr="008C1A23" w:rsidRDefault="00835CB0" w:rsidP="00456AE9">
            <w:pPr>
              <w:pStyle w:val="Normal2"/>
              <w:rPr>
                <w:b/>
                <w:sz w:val="24"/>
                <w:szCs w:val="24"/>
                <w:lang w:val="ro-RO"/>
              </w:rPr>
            </w:pPr>
          </w:p>
        </w:tc>
        <w:tc>
          <w:tcPr>
            <w:tcW w:w="1800" w:type="dxa"/>
          </w:tcPr>
          <w:p w14:paraId="5C34C16D" w14:textId="77777777" w:rsidR="00835CB0" w:rsidRPr="008C1A23" w:rsidRDefault="00835CB0" w:rsidP="00456AE9">
            <w:pPr>
              <w:pStyle w:val="Normal2"/>
              <w:rPr>
                <w:b/>
                <w:sz w:val="24"/>
                <w:szCs w:val="24"/>
                <w:lang w:val="ro-RO"/>
              </w:rPr>
            </w:pPr>
          </w:p>
        </w:tc>
        <w:tc>
          <w:tcPr>
            <w:tcW w:w="1620" w:type="dxa"/>
          </w:tcPr>
          <w:p w14:paraId="6EED6948" w14:textId="77777777" w:rsidR="00835CB0" w:rsidRPr="008C1A23" w:rsidRDefault="00835CB0" w:rsidP="00456AE9">
            <w:pPr>
              <w:pStyle w:val="Normal2"/>
              <w:rPr>
                <w:b/>
                <w:sz w:val="24"/>
                <w:szCs w:val="24"/>
                <w:lang w:val="ro-RO"/>
              </w:rPr>
            </w:pPr>
          </w:p>
        </w:tc>
      </w:tr>
      <w:tr w:rsidR="00835CB0" w:rsidRPr="008C1A23" w14:paraId="66205204" w14:textId="77777777" w:rsidTr="00835CB0">
        <w:tblPrEx>
          <w:tblCellMar>
            <w:top w:w="0" w:type="dxa"/>
            <w:bottom w:w="0" w:type="dxa"/>
          </w:tblCellMar>
        </w:tblPrEx>
        <w:trPr>
          <w:gridBefore w:val="1"/>
          <w:wBefore w:w="38" w:type="dxa"/>
        </w:trPr>
        <w:tc>
          <w:tcPr>
            <w:tcW w:w="3490" w:type="dxa"/>
          </w:tcPr>
          <w:p w14:paraId="2F0980CB" w14:textId="77777777" w:rsidR="00835CB0" w:rsidRPr="008C1A23" w:rsidRDefault="00835CB0" w:rsidP="00456AE9">
            <w:pPr>
              <w:pStyle w:val="Normal2"/>
              <w:rPr>
                <w:sz w:val="24"/>
                <w:szCs w:val="24"/>
                <w:lang w:val="ro-RO"/>
              </w:rPr>
            </w:pPr>
            <w:r w:rsidRPr="008C1A23">
              <w:rPr>
                <w:sz w:val="24"/>
                <w:szCs w:val="24"/>
                <w:lang w:val="ro-RO"/>
              </w:rPr>
              <w:t>6.3. Punctul de fierbere, °C</w:t>
            </w:r>
          </w:p>
        </w:tc>
        <w:tc>
          <w:tcPr>
            <w:tcW w:w="1980" w:type="dxa"/>
          </w:tcPr>
          <w:p w14:paraId="1A9EB7BA" w14:textId="77777777" w:rsidR="00835CB0" w:rsidRPr="008C1A23" w:rsidRDefault="00835CB0" w:rsidP="00456AE9">
            <w:pPr>
              <w:pStyle w:val="Normal2"/>
              <w:rPr>
                <w:sz w:val="24"/>
                <w:szCs w:val="24"/>
                <w:lang w:val="ro-RO"/>
              </w:rPr>
            </w:pPr>
          </w:p>
        </w:tc>
        <w:tc>
          <w:tcPr>
            <w:tcW w:w="1800" w:type="dxa"/>
          </w:tcPr>
          <w:p w14:paraId="55FB1517" w14:textId="77777777" w:rsidR="00835CB0" w:rsidRPr="008C1A23" w:rsidRDefault="00835CB0" w:rsidP="00456AE9">
            <w:pPr>
              <w:pStyle w:val="Normal2"/>
              <w:rPr>
                <w:sz w:val="24"/>
                <w:szCs w:val="24"/>
                <w:lang w:val="ro-RO"/>
              </w:rPr>
            </w:pPr>
          </w:p>
        </w:tc>
        <w:tc>
          <w:tcPr>
            <w:tcW w:w="1620" w:type="dxa"/>
          </w:tcPr>
          <w:p w14:paraId="1C64E7E1" w14:textId="77777777" w:rsidR="00835CB0" w:rsidRPr="008C1A23" w:rsidRDefault="00835CB0" w:rsidP="00456AE9">
            <w:pPr>
              <w:pStyle w:val="Normal2"/>
              <w:rPr>
                <w:sz w:val="24"/>
                <w:szCs w:val="24"/>
                <w:lang w:val="ro-RO"/>
              </w:rPr>
            </w:pPr>
          </w:p>
        </w:tc>
      </w:tr>
      <w:tr w:rsidR="00835CB0" w:rsidRPr="008C1A23" w14:paraId="6458C350" w14:textId="77777777" w:rsidTr="00835CB0">
        <w:tblPrEx>
          <w:tblCellMar>
            <w:top w:w="0" w:type="dxa"/>
            <w:bottom w:w="0" w:type="dxa"/>
          </w:tblCellMar>
        </w:tblPrEx>
        <w:trPr>
          <w:gridBefore w:val="1"/>
          <w:wBefore w:w="38" w:type="dxa"/>
        </w:trPr>
        <w:tc>
          <w:tcPr>
            <w:tcW w:w="3490" w:type="dxa"/>
          </w:tcPr>
          <w:p w14:paraId="00F754E6" w14:textId="77777777" w:rsidR="00835CB0" w:rsidRPr="008C1A23" w:rsidRDefault="00835CB0" w:rsidP="00456AE9">
            <w:pPr>
              <w:pStyle w:val="Normal2"/>
              <w:rPr>
                <w:b/>
                <w:sz w:val="24"/>
                <w:szCs w:val="24"/>
                <w:lang w:val="ro-RO"/>
              </w:rPr>
            </w:pPr>
            <w:r w:rsidRPr="008C1A23">
              <w:rPr>
                <w:sz w:val="24"/>
                <w:szCs w:val="24"/>
                <w:lang w:val="ro-RO"/>
              </w:rPr>
              <w:t xml:space="preserve">6.4. Densitatea (pentru gaze - la 0° C şi </w:t>
            </w:r>
            <w:smartTag w:uri="urn:schemas-microsoft-com:office:smarttags" w:element="metricconverter">
              <w:smartTagPr>
                <w:attr w:name="ProductID" w:val="760 mm"/>
              </w:smartTagPr>
              <w:r w:rsidRPr="008C1A23">
                <w:rPr>
                  <w:sz w:val="24"/>
                  <w:szCs w:val="24"/>
                  <w:lang w:val="ro-RO"/>
                </w:rPr>
                <w:t>760 mm</w:t>
              </w:r>
            </w:smartTag>
            <w:r w:rsidRPr="008C1A23">
              <w:rPr>
                <w:sz w:val="24"/>
                <w:szCs w:val="24"/>
                <w:lang w:val="ro-RO"/>
              </w:rPr>
              <w:t xml:space="preserve"> Hg)</w:t>
            </w:r>
          </w:p>
        </w:tc>
        <w:tc>
          <w:tcPr>
            <w:tcW w:w="1980" w:type="dxa"/>
          </w:tcPr>
          <w:p w14:paraId="2B80AF2F" w14:textId="77777777" w:rsidR="00835CB0" w:rsidRPr="008C1A23" w:rsidRDefault="00835CB0" w:rsidP="00456AE9">
            <w:pPr>
              <w:pStyle w:val="Normal2"/>
              <w:rPr>
                <w:b/>
                <w:sz w:val="24"/>
                <w:szCs w:val="24"/>
                <w:lang w:val="ro-RO"/>
              </w:rPr>
            </w:pPr>
          </w:p>
        </w:tc>
        <w:tc>
          <w:tcPr>
            <w:tcW w:w="1800" w:type="dxa"/>
          </w:tcPr>
          <w:p w14:paraId="02CD5753" w14:textId="77777777" w:rsidR="00835CB0" w:rsidRPr="008C1A23" w:rsidRDefault="00835CB0" w:rsidP="00456AE9">
            <w:pPr>
              <w:pStyle w:val="Normal2"/>
              <w:rPr>
                <w:b/>
                <w:sz w:val="24"/>
                <w:szCs w:val="24"/>
                <w:lang w:val="ro-RO"/>
              </w:rPr>
            </w:pPr>
          </w:p>
        </w:tc>
        <w:tc>
          <w:tcPr>
            <w:tcW w:w="1620" w:type="dxa"/>
          </w:tcPr>
          <w:p w14:paraId="1A9BC171" w14:textId="77777777" w:rsidR="00835CB0" w:rsidRPr="008C1A23" w:rsidRDefault="00835CB0" w:rsidP="00456AE9">
            <w:pPr>
              <w:pStyle w:val="Normal2"/>
              <w:rPr>
                <w:b/>
                <w:sz w:val="24"/>
                <w:szCs w:val="24"/>
                <w:lang w:val="ro-RO"/>
              </w:rPr>
            </w:pPr>
          </w:p>
        </w:tc>
      </w:tr>
      <w:tr w:rsidR="00835CB0" w:rsidRPr="008C1A23" w14:paraId="5E5999E2" w14:textId="77777777" w:rsidTr="00835CB0">
        <w:tblPrEx>
          <w:tblCellMar>
            <w:top w:w="0" w:type="dxa"/>
            <w:bottom w:w="0" w:type="dxa"/>
          </w:tblCellMar>
        </w:tblPrEx>
        <w:trPr>
          <w:gridBefore w:val="1"/>
          <w:wBefore w:w="38" w:type="dxa"/>
        </w:trPr>
        <w:tc>
          <w:tcPr>
            <w:tcW w:w="3490" w:type="dxa"/>
          </w:tcPr>
          <w:p w14:paraId="3C49B030" w14:textId="77777777" w:rsidR="00835CB0" w:rsidRPr="008C1A23" w:rsidRDefault="00835CB0" w:rsidP="00456AE9">
            <w:pPr>
              <w:pStyle w:val="Normal2"/>
              <w:rPr>
                <w:b/>
                <w:sz w:val="24"/>
                <w:szCs w:val="24"/>
                <w:lang w:val="ro-RO"/>
              </w:rPr>
            </w:pPr>
            <w:r w:rsidRPr="008C1A23">
              <w:rPr>
                <w:sz w:val="24"/>
                <w:szCs w:val="24"/>
                <w:lang w:val="ro-RO"/>
              </w:rPr>
              <w:t xml:space="preserve">6.5. Presiunea vaporilor (la </w:t>
            </w:r>
            <w:r>
              <w:rPr>
                <w:sz w:val="24"/>
                <w:szCs w:val="24"/>
                <w:lang w:val="ro-RO"/>
              </w:rPr>
              <w:t xml:space="preserve">două </w:t>
            </w:r>
            <w:r w:rsidRPr="008C1A23">
              <w:rPr>
                <w:sz w:val="24"/>
                <w:szCs w:val="24"/>
                <w:lang w:val="ro-RO"/>
              </w:rPr>
              <w:t>temperaturi sau curba presiunii vaporilor)</w:t>
            </w:r>
          </w:p>
        </w:tc>
        <w:tc>
          <w:tcPr>
            <w:tcW w:w="1980" w:type="dxa"/>
          </w:tcPr>
          <w:p w14:paraId="71F8F49B" w14:textId="77777777" w:rsidR="00835CB0" w:rsidRPr="008C1A23" w:rsidRDefault="00835CB0" w:rsidP="00456AE9">
            <w:pPr>
              <w:pStyle w:val="Normal2"/>
              <w:rPr>
                <w:b/>
                <w:sz w:val="24"/>
                <w:szCs w:val="24"/>
                <w:lang w:val="ro-RO"/>
              </w:rPr>
            </w:pPr>
          </w:p>
        </w:tc>
        <w:tc>
          <w:tcPr>
            <w:tcW w:w="1800" w:type="dxa"/>
          </w:tcPr>
          <w:p w14:paraId="76CCCFF9" w14:textId="77777777" w:rsidR="00835CB0" w:rsidRPr="008C1A23" w:rsidRDefault="00835CB0" w:rsidP="00456AE9">
            <w:pPr>
              <w:pStyle w:val="Normal2"/>
              <w:rPr>
                <w:b/>
                <w:sz w:val="24"/>
                <w:szCs w:val="24"/>
                <w:lang w:val="ro-RO"/>
              </w:rPr>
            </w:pPr>
          </w:p>
        </w:tc>
        <w:tc>
          <w:tcPr>
            <w:tcW w:w="1620" w:type="dxa"/>
          </w:tcPr>
          <w:p w14:paraId="2A53726D" w14:textId="77777777" w:rsidR="00835CB0" w:rsidRPr="008C1A23" w:rsidRDefault="00835CB0" w:rsidP="00456AE9">
            <w:pPr>
              <w:pStyle w:val="Normal2"/>
              <w:rPr>
                <w:b/>
                <w:sz w:val="24"/>
                <w:szCs w:val="24"/>
                <w:lang w:val="ro-RO"/>
              </w:rPr>
            </w:pPr>
          </w:p>
        </w:tc>
      </w:tr>
      <w:tr w:rsidR="00835CB0" w:rsidRPr="008C1A23" w14:paraId="6F82D334" w14:textId="77777777" w:rsidTr="00835CB0">
        <w:tblPrEx>
          <w:tblCellMar>
            <w:top w:w="0" w:type="dxa"/>
            <w:bottom w:w="0" w:type="dxa"/>
          </w:tblCellMar>
        </w:tblPrEx>
        <w:trPr>
          <w:gridBefore w:val="1"/>
          <w:wBefore w:w="38" w:type="dxa"/>
        </w:trPr>
        <w:tc>
          <w:tcPr>
            <w:tcW w:w="3490" w:type="dxa"/>
          </w:tcPr>
          <w:p w14:paraId="2E716E96" w14:textId="77777777" w:rsidR="00835CB0" w:rsidRPr="008C1A23" w:rsidRDefault="00835CB0" w:rsidP="00456AE9">
            <w:pPr>
              <w:pStyle w:val="Normal2"/>
              <w:rPr>
                <w:b/>
                <w:sz w:val="24"/>
                <w:szCs w:val="24"/>
                <w:lang w:val="ro-RO"/>
              </w:rPr>
            </w:pPr>
            <w:r w:rsidRPr="008C1A23">
              <w:rPr>
                <w:sz w:val="24"/>
                <w:szCs w:val="24"/>
                <w:lang w:val="ro-RO"/>
              </w:rPr>
              <w:t>6.6. Tensiunea superficială</w:t>
            </w:r>
          </w:p>
        </w:tc>
        <w:tc>
          <w:tcPr>
            <w:tcW w:w="1980" w:type="dxa"/>
          </w:tcPr>
          <w:p w14:paraId="50AC3128" w14:textId="77777777" w:rsidR="00835CB0" w:rsidRPr="008C1A23" w:rsidRDefault="00835CB0" w:rsidP="00456AE9">
            <w:pPr>
              <w:pStyle w:val="Normal2"/>
              <w:rPr>
                <w:b/>
                <w:sz w:val="24"/>
                <w:szCs w:val="24"/>
                <w:lang w:val="ro-RO"/>
              </w:rPr>
            </w:pPr>
          </w:p>
        </w:tc>
        <w:tc>
          <w:tcPr>
            <w:tcW w:w="1800" w:type="dxa"/>
          </w:tcPr>
          <w:p w14:paraId="78E69C00" w14:textId="77777777" w:rsidR="00835CB0" w:rsidRPr="008C1A23" w:rsidRDefault="00835CB0" w:rsidP="00456AE9">
            <w:pPr>
              <w:pStyle w:val="Normal2"/>
              <w:rPr>
                <w:b/>
                <w:sz w:val="24"/>
                <w:szCs w:val="24"/>
                <w:lang w:val="ro-RO"/>
              </w:rPr>
            </w:pPr>
          </w:p>
        </w:tc>
        <w:tc>
          <w:tcPr>
            <w:tcW w:w="1620" w:type="dxa"/>
          </w:tcPr>
          <w:p w14:paraId="41FBAF59" w14:textId="77777777" w:rsidR="00835CB0" w:rsidRPr="008C1A23" w:rsidRDefault="00835CB0" w:rsidP="00456AE9">
            <w:pPr>
              <w:pStyle w:val="Normal2"/>
              <w:rPr>
                <w:b/>
                <w:sz w:val="24"/>
                <w:szCs w:val="24"/>
                <w:lang w:val="ro-RO"/>
              </w:rPr>
            </w:pPr>
          </w:p>
        </w:tc>
      </w:tr>
      <w:tr w:rsidR="00835CB0" w:rsidRPr="008C1A23" w14:paraId="7A22E2B7" w14:textId="77777777" w:rsidTr="00835CB0">
        <w:tblPrEx>
          <w:tblCellMar>
            <w:top w:w="0" w:type="dxa"/>
            <w:bottom w:w="0" w:type="dxa"/>
          </w:tblCellMar>
        </w:tblPrEx>
        <w:trPr>
          <w:gridBefore w:val="1"/>
          <w:wBefore w:w="38" w:type="dxa"/>
        </w:trPr>
        <w:tc>
          <w:tcPr>
            <w:tcW w:w="3490" w:type="dxa"/>
          </w:tcPr>
          <w:p w14:paraId="08ED64FC" w14:textId="77777777" w:rsidR="00835CB0" w:rsidRPr="008C1A23" w:rsidRDefault="00835CB0" w:rsidP="00456AE9">
            <w:pPr>
              <w:pStyle w:val="Normal2"/>
              <w:rPr>
                <w:b/>
                <w:sz w:val="24"/>
                <w:szCs w:val="24"/>
                <w:lang w:val="ro-RO"/>
              </w:rPr>
            </w:pPr>
            <w:r w:rsidRPr="008C1A23">
              <w:rPr>
                <w:sz w:val="24"/>
                <w:szCs w:val="24"/>
                <w:lang w:val="ro-RO"/>
              </w:rPr>
              <w:t>6.7 Solubilitatea în apă</w:t>
            </w:r>
          </w:p>
        </w:tc>
        <w:tc>
          <w:tcPr>
            <w:tcW w:w="1980" w:type="dxa"/>
          </w:tcPr>
          <w:p w14:paraId="1647CB07" w14:textId="77777777" w:rsidR="00835CB0" w:rsidRPr="008C1A23" w:rsidRDefault="00835CB0" w:rsidP="00456AE9">
            <w:pPr>
              <w:pStyle w:val="Normal2"/>
              <w:rPr>
                <w:b/>
                <w:sz w:val="24"/>
                <w:szCs w:val="24"/>
                <w:lang w:val="ro-RO"/>
              </w:rPr>
            </w:pPr>
          </w:p>
        </w:tc>
        <w:tc>
          <w:tcPr>
            <w:tcW w:w="1800" w:type="dxa"/>
          </w:tcPr>
          <w:p w14:paraId="5B4476DA" w14:textId="77777777" w:rsidR="00835CB0" w:rsidRPr="008C1A23" w:rsidRDefault="00835CB0" w:rsidP="00456AE9">
            <w:pPr>
              <w:pStyle w:val="Normal2"/>
              <w:rPr>
                <w:b/>
                <w:sz w:val="24"/>
                <w:szCs w:val="24"/>
                <w:lang w:val="ro-RO"/>
              </w:rPr>
            </w:pPr>
          </w:p>
        </w:tc>
        <w:tc>
          <w:tcPr>
            <w:tcW w:w="1620" w:type="dxa"/>
          </w:tcPr>
          <w:p w14:paraId="6C906295" w14:textId="77777777" w:rsidR="00835CB0" w:rsidRPr="008C1A23" w:rsidRDefault="00835CB0" w:rsidP="00456AE9">
            <w:pPr>
              <w:pStyle w:val="Normal2"/>
              <w:rPr>
                <w:b/>
                <w:sz w:val="24"/>
                <w:szCs w:val="24"/>
                <w:lang w:val="ro-RO"/>
              </w:rPr>
            </w:pPr>
          </w:p>
        </w:tc>
      </w:tr>
      <w:tr w:rsidR="00835CB0" w:rsidRPr="008C1A23" w14:paraId="56E0D379" w14:textId="77777777" w:rsidTr="00835CB0">
        <w:tblPrEx>
          <w:tblCellMar>
            <w:top w:w="0" w:type="dxa"/>
            <w:bottom w:w="0" w:type="dxa"/>
          </w:tblCellMar>
        </w:tblPrEx>
        <w:trPr>
          <w:gridBefore w:val="1"/>
          <w:wBefore w:w="38" w:type="dxa"/>
        </w:trPr>
        <w:tc>
          <w:tcPr>
            <w:tcW w:w="3490" w:type="dxa"/>
          </w:tcPr>
          <w:p w14:paraId="27607899" w14:textId="77777777" w:rsidR="00835CB0" w:rsidRPr="008C1A23" w:rsidRDefault="00835CB0" w:rsidP="00456AE9">
            <w:pPr>
              <w:pStyle w:val="Normal2"/>
              <w:rPr>
                <w:sz w:val="24"/>
                <w:szCs w:val="24"/>
                <w:lang w:val="ro-RO"/>
              </w:rPr>
            </w:pPr>
            <w:r w:rsidRPr="008C1A23">
              <w:rPr>
                <w:sz w:val="24"/>
                <w:szCs w:val="24"/>
                <w:lang w:val="ro-RO"/>
              </w:rPr>
              <w:t>6.8. Solubilitatea în solvenţi organici (m</w:t>
            </w:r>
            <w:r>
              <w:rPr>
                <w:sz w:val="24"/>
                <w:szCs w:val="24"/>
                <w:lang w:val="ro-RO"/>
              </w:rPr>
              <w:t>g</w:t>
            </w:r>
            <w:r w:rsidRPr="008C1A23">
              <w:rPr>
                <w:sz w:val="24"/>
                <w:szCs w:val="24"/>
                <w:lang w:val="ro-RO"/>
              </w:rPr>
              <w:t>/100 ml)</w:t>
            </w:r>
          </w:p>
        </w:tc>
        <w:tc>
          <w:tcPr>
            <w:tcW w:w="1980" w:type="dxa"/>
          </w:tcPr>
          <w:p w14:paraId="3AFF51A3" w14:textId="77777777" w:rsidR="00835CB0" w:rsidRPr="008C1A23" w:rsidRDefault="00835CB0" w:rsidP="00456AE9">
            <w:pPr>
              <w:pStyle w:val="Normal2"/>
              <w:rPr>
                <w:b/>
                <w:sz w:val="24"/>
                <w:szCs w:val="24"/>
                <w:lang w:val="ro-RO"/>
              </w:rPr>
            </w:pPr>
          </w:p>
        </w:tc>
        <w:tc>
          <w:tcPr>
            <w:tcW w:w="1800" w:type="dxa"/>
          </w:tcPr>
          <w:p w14:paraId="6FEB9BB3" w14:textId="77777777" w:rsidR="00835CB0" w:rsidRPr="008C1A23" w:rsidRDefault="00835CB0" w:rsidP="00456AE9">
            <w:pPr>
              <w:pStyle w:val="Normal2"/>
              <w:rPr>
                <w:b/>
                <w:sz w:val="24"/>
                <w:szCs w:val="24"/>
                <w:lang w:val="ro-RO"/>
              </w:rPr>
            </w:pPr>
          </w:p>
        </w:tc>
        <w:tc>
          <w:tcPr>
            <w:tcW w:w="1620" w:type="dxa"/>
          </w:tcPr>
          <w:p w14:paraId="3CC118CA" w14:textId="77777777" w:rsidR="00835CB0" w:rsidRPr="008C1A23" w:rsidRDefault="00835CB0" w:rsidP="00456AE9">
            <w:pPr>
              <w:pStyle w:val="Normal2"/>
              <w:rPr>
                <w:b/>
                <w:sz w:val="24"/>
                <w:szCs w:val="24"/>
                <w:lang w:val="ro-RO"/>
              </w:rPr>
            </w:pPr>
          </w:p>
        </w:tc>
      </w:tr>
      <w:tr w:rsidR="00835CB0" w:rsidRPr="008C1A23" w14:paraId="0935D518" w14:textId="77777777" w:rsidTr="00835CB0">
        <w:tblPrEx>
          <w:tblCellMar>
            <w:top w:w="0" w:type="dxa"/>
            <w:bottom w:w="0" w:type="dxa"/>
          </w:tblCellMar>
        </w:tblPrEx>
        <w:trPr>
          <w:gridBefore w:val="1"/>
          <w:wBefore w:w="38" w:type="dxa"/>
        </w:trPr>
        <w:tc>
          <w:tcPr>
            <w:tcW w:w="3490" w:type="dxa"/>
          </w:tcPr>
          <w:p w14:paraId="0A1DBDD9" w14:textId="77777777" w:rsidR="00835CB0" w:rsidRPr="008C1A23" w:rsidRDefault="00835CB0" w:rsidP="00456AE9">
            <w:pPr>
              <w:pStyle w:val="Normal2"/>
              <w:rPr>
                <w:sz w:val="24"/>
                <w:szCs w:val="24"/>
                <w:lang w:val="ro-RO"/>
              </w:rPr>
            </w:pPr>
            <w:r w:rsidRPr="008C1A23">
              <w:rPr>
                <w:sz w:val="24"/>
                <w:szCs w:val="24"/>
                <w:lang w:val="ro-RO"/>
              </w:rPr>
              <w:t xml:space="preserve">6.9. Coeficientul de separare </w:t>
            </w:r>
          </w:p>
          <w:p w14:paraId="3208EF19" w14:textId="77777777" w:rsidR="00835CB0" w:rsidRPr="008C1A23" w:rsidRDefault="00835CB0" w:rsidP="00456AE9">
            <w:pPr>
              <w:pStyle w:val="Normal2"/>
              <w:rPr>
                <w:b/>
                <w:sz w:val="24"/>
                <w:szCs w:val="24"/>
                <w:lang w:val="ro-RO"/>
              </w:rPr>
            </w:pPr>
            <w:r w:rsidRPr="008C1A23">
              <w:rPr>
                <w:sz w:val="24"/>
                <w:szCs w:val="24"/>
                <w:lang w:val="ro-RO"/>
              </w:rPr>
              <w:t>n-octanol/apă</w:t>
            </w:r>
          </w:p>
        </w:tc>
        <w:tc>
          <w:tcPr>
            <w:tcW w:w="1980" w:type="dxa"/>
          </w:tcPr>
          <w:p w14:paraId="1BC94D94" w14:textId="77777777" w:rsidR="00835CB0" w:rsidRPr="008C1A23" w:rsidRDefault="00835CB0" w:rsidP="00456AE9">
            <w:pPr>
              <w:pStyle w:val="Normal2"/>
              <w:rPr>
                <w:b/>
                <w:sz w:val="24"/>
                <w:szCs w:val="24"/>
                <w:lang w:val="ro-RO"/>
              </w:rPr>
            </w:pPr>
          </w:p>
        </w:tc>
        <w:tc>
          <w:tcPr>
            <w:tcW w:w="1800" w:type="dxa"/>
          </w:tcPr>
          <w:p w14:paraId="14B1E2C9" w14:textId="77777777" w:rsidR="00835CB0" w:rsidRPr="008C1A23" w:rsidRDefault="00835CB0" w:rsidP="00456AE9">
            <w:pPr>
              <w:pStyle w:val="Normal2"/>
              <w:rPr>
                <w:b/>
                <w:sz w:val="24"/>
                <w:szCs w:val="24"/>
                <w:lang w:val="ro-RO"/>
              </w:rPr>
            </w:pPr>
          </w:p>
        </w:tc>
        <w:tc>
          <w:tcPr>
            <w:tcW w:w="1620" w:type="dxa"/>
          </w:tcPr>
          <w:p w14:paraId="0755FF75" w14:textId="77777777" w:rsidR="00835CB0" w:rsidRPr="008C1A23" w:rsidRDefault="00835CB0" w:rsidP="00456AE9">
            <w:pPr>
              <w:pStyle w:val="Normal2"/>
              <w:rPr>
                <w:b/>
                <w:sz w:val="24"/>
                <w:szCs w:val="24"/>
                <w:lang w:val="ro-RO"/>
              </w:rPr>
            </w:pPr>
          </w:p>
        </w:tc>
      </w:tr>
      <w:tr w:rsidR="00835CB0" w:rsidRPr="008C1A23" w14:paraId="5721A19D" w14:textId="77777777" w:rsidTr="00835CB0">
        <w:tblPrEx>
          <w:tblCellMar>
            <w:top w:w="0" w:type="dxa"/>
            <w:bottom w:w="0" w:type="dxa"/>
          </w:tblCellMar>
        </w:tblPrEx>
        <w:trPr>
          <w:gridBefore w:val="1"/>
          <w:wBefore w:w="38" w:type="dxa"/>
        </w:trPr>
        <w:tc>
          <w:tcPr>
            <w:tcW w:w="3490" w:type="dxa"/>
          </w:tcPr>
          <w:p w14:paraId="713CA5EC" w14:textId="77777777" w:rsidR="00835CB0" w:rsidRPr="008C1A23" w:rsidRDefault="00835CB0" w:rsidP="00456AE9">
            <w:pPr>
              <w:pStyle w:val="Normal2"/>
              <w:rPr>
                <w:b/>
                <w:sz w:val="24"/>
                <w:szCs w:val="24"/>
                <w:lang w:val="ro-RO"/>
              </w:rPr>
            </w:pPr>
            <w:r w:rsidRPr="008C1A23">
              <w:rPr>
                <w:sz w:val="24"/>
                <w:szCs w:val="24"/>
                <w:lang w:val="ro-RO"/>
              </w:rPr>
              <w:t xml:space="preserve">6.10. Hidroliza. Perioada de semidescompunere în funcţie de </w:t>
            </w:r>
            <w:r>
              <w:rPr>
                <w:sz w:val="24"/>
                <w:szCs w:val="24"/>
                <w:lang w:val="ro-RO"/>
              </w:rPr>
              <w:t>temperatură</w:t>
            </w:r>
            <w:r w:rsidRPr="008C1A23">
              <w:rPr>
                <w:sz w:val="24"/>
                <w:szCs w:val="24"/>
                <w:lang w:val="ro-RO"/>
              </w:rPr>
              <w:t xml:space="preserve">  şi pH</w:t>
            </w:r>
          </w:p>
        </w:tc>
        <w:tc>
          <w:tcPr>
            <w:tcW w:w="1980" w:type="dxa"/>
          </w:tcPr>
          <w:p w14:paraId="3EB65562" w14:textId="77777777" w:rsidR="00835CB0" w:rsidRPr="008C1A23" w:rsidRDefault="00835CB0" w:rsidP="00456AE9">
            <w:pPr>
              <w:pStyle w:val="Normal2"/>
              <w:rPr>
                <w:b/>
                <w:sz w:val="24"/>
                <w:szCs w:val="24"/>
                <w:lang w:val="ro-RO"/>
              </w:rPr>
            </w:pPr>
          </w:p>
        </w:tc>
        <w:tc>
          <w:tcPr>
            <w:tcW w:w="1800" w:type="dxa"/>
          </w:tcPr>
          <w:p w14:paraId="73F653CF" w14:textId="77777777" w:rsidR="00835CB0" w:rsidRPr="008C1A23" w:rsidRDefault="00835CB0" w:rsidP="00456AE9">
            <w:pPr>
              <w:pStyle w:val="Normal2"/>
              <w:rPr>
                <w:b/>
                <w:sz w:val="24"/>
                <w:szCs w:val="24"/>
                <w:lang w:val="ro-RO"/>
              </w:rPr>
            </w:pPr>
          </w:p>
        </w:tc>
        <w:tc>
          <w:tcPr>
            <w:tcW w:w="1620" w:type="dxa"/>
          </w:tcPr>
          <w:p w14:paraId="4BFA29C7" w14:textId="77777777" w:rsidR="00835CB0" w:rsidRPr="008C1A23" w:rsidRDefault="00835CB0" w:rsidP="00456AE9">
            <w:pPr>
              <w:pStyle w:val="Normal2"/>
              <w:rPr>
                <w:b/>
                <w:sz w:val="24"/>
                <w:szCs w:val="24"/>
                <w:lang w:val="ro-RO"/>
              </w:rPr>
            </w:pPr>
          </w:p>
        </w:tc>
      </w:tr>
      <w:tr w:rsidR="00835CB0" w:rsidRPr="008C1A23" w14:paraId="2D01C8E6" w14:textId="77777777" w:rsidTr="00835CB0">
        <w:tblPrEx>
          <w:tblCellMar>
            <w:top w:w="0" w:type="dxa"/>
            <w:bottom w:w="0" w:type="dxa"/>
          </w:tblCellMar>
        </w:tblPrEx>
        <w:trPr>
          <w:gridBefore w:val="1"/>
          <w:wBefore w:w="38" w:type="dxa"/>
        </w:trPr>
        <w:tc>
          <w:tcPr>
            <w:tcW w:w="3490" w:type="dxa"/>
          </w:tcPr>
          <w:p w14:paraId="4041FA92" w14:textId="77777777" w:rsidR="00835CB0" w:rsidRPr="008C1A23" w:rsidRDefault="00835CB0" w:rsidP="00456AE9">
            <w:pPr>
              <w:pStyle w:val="Normal2"/>
              <w:rPr>
                <w:b/>
                <w:sz w:val="24"/>
                <w:szCs w:val="24"/>
                <w:lang w:val="ro-RO"/>
              </w:rPr>
            </w:pPr>
            <w:r w:rsidRPr="008C1A23">
              <w:rPr>
                <w:sz w:val="24"/>
                <w:szCs w:val="24"/>
                <w:lang w:val="ro-RO"/>
              </w:rPr>
              <w:t>6.10.1. Apă</w:t>
            </w:r>
          </w:p>
        </w:tc>
        <w:tc>
          <w:tcPr>
            <w:tcW w:w="1980" w:type="dxa"/>
          </w:tcPr>
          <w:p w14:paraId="3E369A84" w14:textId="77777777" w:rsidR="00835CB0" w:rsidRPr="008C1A23" w:rsidRDefault="00835CB0" w:rsidP="00456AE9">
            <w:pPr>
              <w:pStyle w:val="Normal2"/>
              <w:rPr>
                <w:b/>
                <w:sz w:val="24"/>
                <w:szCs w:val="24"/>
                <w:lang w:val="ro-RO"/>
              </w:rPr>
            </w:pPr>
          </w:p>
        </w:tc>
        <w:tc>
          <w:tcPr>
            <w:tcW w:w="1800" w:type="dxa"/>
          </w:tcPr>
          <w:p w14:paraId="4FD28DDF" w14:textId="77777777" w:rsidR="00835CB0" w:rsidRPr="008C1A23" w:rsidRDefault="00835CB0" w:rsidP="00456AE9">
            <w:pPr>
              <w:pStyle w:val="Normal2"/>
              <w:rPr>
                <w:b/>
                <w:sz w:val="24"/>
                <w:szCs w:val="24"/>
                <w:lang w:val="ro-RO"/>
              </w:rPr>
            </w:pPr>
          </w:p>
        </w:tc>
        <w:tc>
          <w:tcPr>
            <w:tcW w:w="1620" w:type="dxa"/>
          </w:tcPr>
          <w:p w14:paraId="5B998EA2" w14:textId="77777777" w:rsidR="00835CB0" w:rsidRPr="008C1A23" w:rsidRDefault="00835CB0" w:rsidP="00456AE9">
            <w:pPr>
              <w:pStyle w:val="Normal2"/>
              <w:rPr>
                <w:b/>
                <w:sz w:val="24"/>
                <w:szCs w:val="24"/>
                <w:lang w:val="ro-RO"/>
              </w:rPr>
            </w:pPr>
          </w:p>
        </w:tc>
      </w:tr>
      <w:tr w:rsidR="00835CB0" w:rsidRPr="008C1A23" w14:paraId="207B9523" w14:textId="77777777" w:rsidTr="00835CB0">
        <w:tblPrEx>
          <w:tblCellMar>
            <w:top w:w="0" w:type="dxa"/>
            <w:bottom w:w="0" w:type="dxa"/>
          </w:tblCellMar>
        </w:tblPrEx>
        <w:trPr>
          <w:gridBefore w:val="1"/>
          <w:wBefore w:w="38" w:type="dxa"/>
        </w:trPr>
        <w:tc>
          <w:tcPr>
            <w:tcW w:w="3490" w:type="dxa"/>
          </w:tcPr>
          <w:p w14:paraId="3884F68C" w14:textId="77777777" w:rsidR="00835CB0" w:rsidRPr="008C1A23" w:rsidRDefault="00835CB0" w:rsidP="00456AE9">
            <w:pPr>
              <w:pStyle w:val="Normal2"/>
              <w:rPr>
                <w:b/>
                <w:sz w:val="24"/>
                <w:szCs w:val="24"/>
                <w:lang w:val="ro-RO"/>
              </w:rPr>
            </w:pPr>
            <w:r w:rsidRPr="008C1A23">
              <w:rPr>
                <w:sz w:val="24"/>
                <w:szCs w:val="24"/>
                <w:lang w:val="ro-RO"/>
              </w:rPr>
              <w:t>6.10.2. Acid. Concentraţia acestuia</w:t>
            </w:r>
          </w:p>
        </w:tc>
        <w:tc>
          <w:tcPr>
            <w:tcW w:w="1980" w:type="dxa"/>
          </w:tcPr>
          <w:p w14:paraId="5FF32E47" w14:textId="77777777" w:rsidR="00835CB0" w:rsidRPr="008C1A23" w:rsidRDefault="00835CB0" w:rsidP="00456AE9">
            <w:pPr>
              <w:pStyle w:val="Normal2"/>
              <w:rPr>
                <w:b/>
                <w:sz w:val="24"/>
                <w:szCs w:val="24"/>
                <w:lang w:val="ro-RO"/>
              </w:rPr>
            </w:pPr>
          </w:p>
        </w:tc>
        <w:tc>
          <w:tcPr>
            <w:tcW w:w="1800" w:type="dxa"/>
          </w:tcPr>
          <w:p w14:paraId="0F433655" w14:textId="77777777" w:rsidR="00835CB0" w:rsidRPr="008C1A23" w:rsidRDefault="00835CB0" w:rsidP="00456AE9">
            <w:pPr>
              <w:pStyle w:val="Normal2"/>
              <w:rPr>
                <w:b/>
                <w:sz w:val="24"/>
                <w:szCs w:val="24"/>
                <w:lang w:val="ro-RO"/>
              </w:rPr>
            </w:pPr>
          </w:p>
        </w:tc>
        <w:tc>
          <w:tcPr>
            <w:tcW w:w="1620" w:type="dxa"/>
          </w:tcPr>
          <w:p w14:paraId="20881ADF" w14:textId="77777777" w:rsidR="00835CB0" w:rsidRPr="008C1A23" w:rsidRDefault="00835CB0" w:rsidP="00456AE9">
            <w:pPr>
              <w:pStyle w:val="Normal2"/>
              <w:rPr>
                <w:b/>
                <w:sz w:val="24"/>
                <w:szCs w:val="24"/>
                <w:lang w:val="ro-RO"/>
              </w:rPr>
            </w:pPr>
          </w:p>
        </w:tc>
      </w:tr>
      <w:tr w:rsidR="00835CB0" w:rsidRPr="008C1A23" w14:paraId="2896B8EE" w14:textId="77777777" w:rsidTr="00835CB0">
        <w:tblPrEx>
          <w:tblCellMar>
            <w:top w:w="0" w:type="dxa"/>
            <w:bottom w:w="0" w:type="dxa"/>
          </w:tblCellMar>
        </w:tblPrEx>
        <w:trPr>
          <w:gridBefore w:val="1"/>
          <w:wBefore w:w="38" w:type="dxa"/>
        </w:trPr>
        <w:tc>
          <w:tcPr>
            <w:tcW w:w="3490" w:type="dxa"/>
          </w:tcPr>
          <w:p w14:paraId="40151510" w14:textId="77777777" w:rsidR="00835CB0" w:rsidRPr="008C1A23" w:rsidRDefault="00835CB0" w:rsidP="00456AE9">
            <w:pPr>
              <w:pStyle w:val="Normal2"/>
              <w:rPr>
                <w:b/>
                <w:sz w:val="24"/>
                <w:szCs w:val="24"/>
                <w:lang w:val="ro-RO"/>
              </w:rPr>
            </w:pPr>
            <w:r w:rsidRPr="008C1A23">
              <w:rPr>
                <w:sz w:val="24"/>
                <w:szCs w:val="24"/>
                <w:lang w:val="ro-RO"/>
              </w:rPr>
              <w:t>6.11. Termo- şi fotostabilitatea</w:t>
            </w:r>
          </w:p>
        </w:tc>
        <w:tc>
          <w:tcPr>
            <w:tcW w:w="1980" w:type="dxa"/>
          </w:tcPr>
          <w:p w14:paraId="03D5ED3E" w14:textId="77777777" w:rsidR="00835CB0" w:rsidRPr="008C1A23" w:rsidRDefault="00835CB0" w:rsidP="00456AE9">
            <w:pPr>
              <w:pStyle w:val="Normal2"/>
              <w:rPr>
                <w:b/>
                <w:sz w:val="24"/>
                <w:szCs w:val="24"/>
                <w:lang w:val="ro-RO"/>
              </w:rPr>
            </w:pPr>
          </w:p>
        </w:tc>
        <w:tc>
          <w:tcPr>
            <w:tcW w:w="1800" w:type="dxa"/>
          </w:tcPr>
          <w:p w14:paraId="40FB229D" w14:textId="77777777" w:rsidR="00835CB0" w:rsidRPr="008C1A23" w:rsidRDefault="00835CB0" w:rsidP="00456AE9">
            <w:pPr>
              <w:pStyle w:val="Normal2"/>
              <w:rPr>
                <w:b/>
                <w:sz w:val="24"/>
                <w:szCs w:val="24"/>
                <w:lang w:val="ro-RO"/>
              </w:rPr>
            </w:pPr>
          </w:p>
        </w:tc>
        <w:tc>
          <w:tcPr>
            <w:tcW w:w="1620" w:type="dxa"/>
          </w:tcPr>
          <w:p w14:paraId="7D6BB89F" w14:textId="77777777" w:rsidR="00835CB0" w:rsidRPr="008C1A23" w:rsidRDefault="00835CB0" w:rsidP="00456AE9">
            <w:pPr>
              <w:pStyle w:val="Normal2"/>
              <w:rPr>
                <w:b/>
                <w:sz w:val="24"/>
                <w:szCs w:val="24"/>
                <w:lang w:val="ro-RO"/>
              </w:rPr>
            </w:pPr>
          </w:p>
        </w:tc>
      </w:tr>
      <w:tr w:rsidR="00835CB0" w:rsidRPr="008C1A23" w14:paraId="1D1FC37D" w14:textId="77777777" w:rsidTr="00835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28" w:type="dxa"/>
            <w:gridSpan w:val="2"/>
          </w:tcPr>
          <w:p w14:paraId="39413E08" w14:textId="77777777" w:rsidR="00835CB0" w:rsidRPr="008C1A23" w:rsidRDefault="00835CB0" w:rsidP="00456AE9">
            <w:pPr>
              <w:pStyle w:val="Normal2"/>
              <w:rPr>
                <w:b/>
                <w:sz w:val="24"/>
                <w:szCs w:val="24"/>
                <w:lang w:val="ro-RO"/>
              </w:rPr>
            </w:pPr>
            <w:r w:rsidRPr="008C1A23">
              <w:rPr>
                <w:sz w:val="24"/>
                <w:szCs w:val="24"/>
                <w:lang w:val="ro-RO"/>
              </w:rPr>
              <w:t>6.12.Temperatura de inflamare</w:t>
            </w:r>
          </w:p>
        </w:tc>
        <w:tc>
          <w:tcPr>
            <w:tcW w:w="1980" w:type="dxa"/>
          </w:tcPr>
          <w:p w14:paraId="16F57BE5" w14:textId="77777777" w:rsidR="00835CB0" w:rsidRPr="008C1A23" w:rsidRDefault="00835CB0" w:rsidP="00456AE9">
            <w:pPr>
              <w:pStyle w:val="Normal2"/>
              <w:rPr>
                <w:b/>
                <w:sz w:val="24"/>
                <w:szCs w:val="24"/>
                <w:lang w:val="ro-RO"/>
              </w:rPr>
            </w:pPr>
          </w:p>
        </w:tc>
        <w:tc>
          <w:tcPr>
            <w:tcW w:w="1800" w:type="dxa"/>
          </w:tcPr>
          <w:p w14:paraId="629EC280" w14:textId="77777777" w:rsidR="00835CB0" w:rsidRPr="008C1A23" w:rsidRDefault="00835CB0" w:rsidP="00456AE9">
            <w:pPr>
              <w:pStyle w:val="Normal2"/>
              <w:rPr>
                <w:b/>
                <w:sz w:val="24"/>
                <w:szCs w:val="24"/>
                <w:lang w:val="ro-RO"/>
              </w:rPr>
            </w:pPr>
          </w:p>
        </w:tc>
        <w:tc>
          <w:tcPr>
            <w:tcW w:w="1620" w:type="dxa"/>
          </w:tcPr>
          <w:p w14:paraId="7F989F2F" w14:textId="77777777" w:rsidR="00835CB0" w:rsidRPr="008C1A23" w:rsidRDefault="00835CB0" w:rsidP="00456AE9">
            <w:pPr>
              <w:pStyle w:val="Normal2"/>
              <w:rPr>
                <w:b/>
                <w:sz w:val="24"/>
                <w:szCs w:val="24"/>
                <w:lang w:val="ro-RO"/>
              </w:rPr>
            </w:pPr>
          </w:p>
        </w:tc>
      </w:tr>
      <w:tr w:rsidR="00835CB0" w:rsidRPr="008C1A23" w14:paraId="37AA2573" w14:textId="77777777" w:rsidTr="00835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28" w:type="dxa"/>
            <w:gridSpan w:val="2"/>
          </w:tcPr>
          <w:p w14:paraId="669B5E29" w14:textId="77777777" w:rsidR="00835CB0" w:rsidRPr="008C1A23" w:rsidRDefault="00835CB0" w:rsidP="00456AE9">
            <w:pPr>
              <w:pStyle w:val="Normal2"/>
              <w:rPr>
                <w:b/>
                <w:sz w:val="24"/>
                <w:szCs w:val="24"/>
                <w:lang w:val="ro-RO"/>
              </w:rPr>
            </w:pPr>
            <w:r w:rsidRPr="008C1A23">
              <w:rPr>
                <w:sz w:val="24"/>
                <w:szCs w:val="24"/>
                <w:lang w:val="ro-RO"/>
              </w:rPr>
              <w:t>6.13 Pericolul de autoinflamare</w:t>
            </w:r>
          </w:p>
        </w:tc>
        <w:tc>
          <w:tcPr>
            <w:tcW w:w="1980" w:type="dxa"/>
          </w:tcPr>
          <w:p w14:paraId="71783D3B" w14:textId="77777777" w:rsidR="00835CB0" w:rsidRPr="008C1A23" w:rsidRDefault="00835CB0" w:rsidP="00456AE9">
            <w:pPr>
              <w:pStyle w:val="Normal2"/>
              <w:rPr>
                <w:b/>
                <w:sz w:val="24"/>
                <w:szCs w:val="24"/>
                <w:lang w:val="ro-RO"/>
              </w:rPr>
            </w:pPr>
          </w:p>
        </w:tc>
        <w:tc>
          <w:tcPr>
            <w:tcW w:w="1800" w:type="dxa"/>
          </w:tcPr>
          <w:p w14:paraId="2CD207AE" w14:textId="77777777" w:rsidR="00835CB0" w:rsidRPr="008C1A23" w:rsidRDefault="00835CB0" w:rsidP="00456AE9">
            <w:pPr>
              <w:pStyle w:val="Normal2"/>
              <w:rPr>
                <w:b/>
                <w:sz w:val="24"/>
                <w:szCs w:val="24"/>
                <w:lang w:val="ro-RO"/>
              </w:rPr>
            </w:pPr>
          </w:p>
        </w:tc>
        <w:tc>
          <w:tcPr>
            <w:tcW w:w="1620" w:type="dxa"/>
          </w:tcPr>
          <w:p w14:paraId="107D72CF" w14:textId="77777777" w:rsidR="00835CB0" w:rsidRPr="008C1A23" w:rsidRDefault="00835CB0" w:rsidP="00456AE9">
            <w:pPr>
              <w:pStyle w:val="Normal2"/>
              <w:rPr>
                <w:b/>
                <w:sz w:val="24"/>
                <w:szCs w:val="24"/>
                <w:lang w:val="ro-RO"/>
              </w:rPr>
            </w:pPr>
          </w:p>
        </w:tc>
      </w:tr>
      <w:tr w:rsidR="00835CB0" w:rsidRPr="008C1A23" w14:paraId="4CB2C6B4" w14:textId="77777777" w:rsidTr="00835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28" w:type="dxa"/>
            <w:gridSpan w:val="2"/>
          </w:tcPr>
          <w:p w14:paraId="156B73BD" w14:textId="77777777" w:rsidR="00835CB0" w:rsidRPr="008C1A23" w:rsidRDefault="00835CB0" w:rsidP="00456AE9">
            <w:pPr>
              <w:pStyle w:val="Normal2"/>
              <w:rPr>
                <w:sz w:val="24"/>
                <w:szCs w:val="24"/>
                <w:lang w:val="ro-RO"/>
              </w:rPr>
            </w:pPr>
            <w:r w:rsidRPr="008C1A23">
              <w:rPr>
                <w:sz w:val="24"/>
                <w:szCs w:val="24"/>
                <w:lang w:val="ro-RO"/>
              </w:rPr>
              <w:t>6.14. Proprietăţile de oxidare. Starea sau proprietăţile amestecului de a susţine sau de a accelera incendiul</w:t>
            </w:r>
          </w:p>
        </w:tc>
        <w:tc>
          <w:tcPr>
            <w:tcW w:w="1980" w:type="dxa"/>
          </w:tcPr>
          <w:p w14:paraId="5643CDA9" w14:textId="77777777" w:rsidR="00835CB0" w:rsidRPr="008C1A23" w:rsidRDefault="00835CB0" w:rsidP="00456AE9">
            <w:pPr>
              <w:pStyle w:val="Normal2"/>
              <w:rPr>
                <w:b/>
                <w:sz w:val="24"/>
                <w:szCs w:val="24"/>
                <w:lang w:val="ro-RO"/>
              </w:rPr>
            </w:pPr>
          </w:p>
        </w:tc>
        <w:tc>
          <w:tcPr>
            <w:tcW w:w="1800" w:type="dxa"/>
          </w:tcPr>
          <w:p w14:paraId="0235A87C" w14:textId="77777777" w:rsidR="00835CB0" w:rsidRPr="008C1A23" w:rsidRDefault="00835CB0" w:rsidP="00456AE9">
            <w:pPr>
              <w:pStyle w:val="Normal2"/>
              <w:rPr>
                <w:b/>
                <w:sz w:val="24"/>
                <w:szCs w:val="24"/>
                <w:lang w:val="ro-RO"/>
              </w:rPr>
            </w:pPr>
          </w:p>
        </w:tc>
        <w:tc>
          <w:tcPr>
            <w:tcW w:w="1620" w:type="dxa"/>
          </w:tcPr>
          <w:p w14:paraId="5F8D5996" w14:textId="77777777" w:rsidR="00835CB0" w:rsidRPr="008C1A23" w:rsidRDefault="00835CB0" w:rsidP="00456AE9">
            <w:pPr>
              <w:pStyle w:val="Normal2"/>
              <w:rPr>
                <w:b/>
                <w:sz w:val="24"/>
                <w:szCs w:val="24"/>
                <w:lang w:val="ro-RO"/>
              </w:rPr>
            </w:pPr>
          </w:p>
        </w:tc>
      </w:tr>
      <w:tr w:rsidR="00835CB0" w:rsidRPr="008C1A23" w14:paraId="1113AA85" w14:textId="77777777" w:rsidTr="00835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28" w:type="dxa"/>
            <w:gridSpan w:val="2"/>
          </w:tcPr>
          <w:p w14:paraId="017DD7DD" w14:textId="77777777" w:rsidR="00835CB0" w:rsidRPr="008C1A23" w:rsidRDefault="00835CB0" w:rsidP="00456AE9">
            <w:pPr>
              <w:pStyle w:val="Normal2"/>
              <w:rPr>
                <w:b/>
                <w:sz w:val="24"/>
                <w:szCs w:val="24"/>
                <w:lang w:val="ro-RO"/>
              </w:rPr>
            </w:pPr>
            <w:r w:rsidRPr="008C1A23">
              <w:rPr>
                <w:sz w:val="24"/>
                <w:szCs w:val="24"/>
                <w:lang w:val="ro-RO"/>
              </w:rPr>
              <w:t>6.15. Descompunerea şi alte reacţii în timpul arderii</w:t>
            </w:r>
          </w:p>
        </w:tc>
        <w:tc>
          <w:tcPr>
            <w:tcW w:w="1980" w:type="dxa"/>
          </w:tcPr>
          <w:p w14:paraId="53CEDF0C" w14:textId="77777777" w:rsidR="00835CB0" w:rsidRPr="008C1A23" w:rsidRDefault="00835CB0" w:rsidP="00456AE9">
            <w:pPr>
              <w:pStyle w:val="Normal2"/>
              <w:rPr>
                <w:b/>
                <w:sz w:val="24"/>
                <w:szCs w:val="24"/>
                <w:lang w:val="ro-RO"/>
              </w:rPr>
            </w:pPr>
          </w:p>
        </w:tc>
        <w:tc>
          <w:tcPr>
            <w:tcW w:w="1800" w:type="dxa"/>
          </w:tcPr>
          <w:p w14:paraId="424FBE2E" w14:textId="77777777" w:rsidR="00835CB0" w:rsidRPr="008C1A23" w:rsidRDefault="00835CB0" w:rsidP="00456AE9">
            <w:pPr>
              <w:pStyle w:val="Normal2"/>
              <w:rPr>
                <w:b/>
                <w:sz w:val="24"/>
                <w:szCs w:val="24"/>
                <w:lang w:val="ro-RO"/>
              </w:rPr>
            </w:pPr>
          </w:p>
        </w:tc>
        <w:tc>
          <w:tcPr>
            <w:tcW w:w="1620" w:type="dxa"/>
          </w:tcPr>
          <w:p w14:paraId="083FC275" w14:textId="77777777" w:rsidR="00835CB0" w:rsidRPr="008C1A23" w:rsidRDefault="00835CB0" w:rsidP="00456AE9">
            <w:pPr>
              <w:pStyle w:val="Normal2"/>
              <w:rPr>
                <w:b/>
                <w:sz w:val="24"/>
                <w:szCs w:val="24"/>
                <w:lang w:val="ro-RO"/>
              </w:rPr>
            </w:pPr>
          </w:p>
        </w:tc>
      </w:tr>
      <w:tr w:rsidR="00835CB0" w:rsidRPr="008C1A23" w14:paraId="4CBBC5B1" w14:textId="77777777" w:rsidTr="00835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28" w:type="dxa"/>
            <w:gridSpan w:val="2"/>
          </w:tcPr>
          <w:p w14:paraId="3A8163A5" w14:textId="77777777" w:rsidR="00835CB0" w:rsidRPr="008C1A23" w:rsidRDefault="00835CB0" w:rsidP="00456AE9">
            <w:pPr>
              <w:pStyle w:val="Normal2"/>
              <w:rPr>
                <w:b/>
                <w:sz w:val="24"/>
                <w:szCs w:val="24"/>
                <w:lang w:val="ro-RO"/>
              </w:rPr>
            </w:pPr>
            <w:r w:rsidRPr="008C1A23">
              <w:rPr>
                <w:sz w:val="24"/>
                <w:szCs w:val="24"/>
                <w:lang w:val="ro-RO"/>
              </w:rPr>
              <w:t>6.16. Alte proprietăţi chimice şi fizice</w:t>
            </w:r>
          </w:p>
        </w:tc>
        <w:tc>
          <w:tcPr>
            <w:tcW w:w="1980" w:type="dxa"/>
          </w:tcPr>
          <w:p w14:paraId="10D874AE" w14:textId="77777777" w:rsidR="00835CB0" w:rsidRPr="008C1A23" w:rsidRDefault="00835CB0" w:rsidP="00456AE9">
            <w:pPr>
              <w:pStyle w:val="Normal2"/>
              <w:rPr>
                <w:b/>
                <w:sz w:val="24"/>
                <w:szCs w:val="24"/>
                <w:lang w:val="ro-RO"/>
              </w:rPr>
            </w:pPr>
          </w:p>
        </w:tc>
        <w:tc>
          <w:tcPr>
            <w:tcW w:w="1800" w:type="dxa"/>
          </w:tcPr>
          <w:p w14:paraId="5B00F27A" w14:textId="77777777" w:rsidR="00835CB0" w:rsidRPr="008C1A23" w:rsidRDefault="00835CB0" w:rsidP="00456AE9">
            <w:pPr>
              <w:pStyle w:val="Normal2"/>
              <w:rPr>
                <w:b/>
                <w:sz w:val="24"/>
                <w:szCs w:val="24"/>
                <w:lang w:val="ro-RO"/>
              </w:rPr>
            </w:pPr>
          </w:p>
        </w:tc>
        <w:tc>
          <w:tcPr>
            <w:tcW w:w="1620" w:type="dxa"/>
          </w:tcPr>
          <w:p w14:paraId="4E632629" w14:textId="77777777" w:rsidR="00835CB0" w:rsidRPr="008C1A23" w:rsidRDefault="00835CB0" w:rsidP="00456AE9">
            <w:pPr>
              <w:pStyle w:val="Normal2"/>
              <w:rPr>
                <w:b/>
                <w:sz w:val="24"/>
                <w:szCs w:val="24"/>
                <w:lang w:val="ro-RO"/>
              </w:rPr>
            </w:pPr>
          </w:p>
        </w:tc>
      </w:tr>
    </w:tbl>
    <w:p w14:paraId="5A9BE620" w14:textId="77777777" w:rsidR="00835CB0" w:rsidRPr="008C1A23" w:rsidRDefault="00835CB0" w:rsidP="00456AE9">
      <w:pPr>
        <w:pStyle w:val="Normal2"/>
        <w:rPr>
          <w:b/>
          <w:sz w:val="24"/>
          <w:szCs w:val="24"/>
          <w:lang w:val="ro-RO"/>
        </w:rPr>
      </w:pPr>
      <w:r>
        <w:rPr>
          <w:b/>
          <w:sz w:val="24"/>
          <w:szCs w:val="24"/>
          <w:lang w:val="ro-RO"/>
        </w:rPr>
        <w:t xml:space="preserve">B. </w:t>
      </w:r>
      <w:r w:rsidRPr="008C1A23">
        <w:rPr>
          <w:b/>
          <w:sz w:val="24"/>
          <w:szCs w:val="24"/>
          <w:lang w:val="ro-RO"/>
        </w:rPr>
        <w:t>7. Toxicitatea acută a ingredientului activ</w:t>
      </w:r>
    </w:p>
    <w:p w14:paraId="29D836C3" w14:textId="77777777" w:rsidR="00835CB0" w:rsidRPr="008C1A23" w:rsidRDefault="00835CB0" w:rsidP="00456AE9">
      <w:pPr>
        <w:pStyle w:val="Normal2"/>
        <w:rPr>
          <w:sz w:val="24"/>
          <w:szCs w:val="24"/>
          <w:lang w:val="ro-RO"/>
        </w:rPr>
      </w:pPr>
      <w:r w:rsidRPr="008C1A23">
        <w:rPr>
          <w:b/>
          <w:sz w:val="24"/>
          <w:szCs w:val="24"/>
          <w:lang w:val="ro-RO"/>
        </w:rPr>
        <w:tab/>
      </w:r>
      <w:r w:rsidRPr="008C1A23">
        <w:rPr>
          <w:sz w:val="24"/>
          <w:szCs w:val="24"/>
          <w:lang w:val="ro-RO"/>
        </w:rPr>
        <w:t xml:space="preserve">Date despre experienţele efectuate cu substanţe pure sau cu produsul tehnic. Compoziţia produsului tehnic trebuie să fie conformă celui specificat în secţia B.3., dacă </w:t>
      </w:r>
      <w:r>
        <w:rPr>
          <w:sz w:val="24"/>
          <w:szCs w:val="24"/>
          <w:lang w:val="ro-RO"/>
        </w:rPr>
        <w:t xml:space="preserve">nu </w:t>
      </w:r>
      <w:r w:rsidRPr="008C1A23">
        <w:rPr>
          <w:sz w:val="24"/>
          <w:szCs w:val="24"/>
          <w:lang w:val="ro-RO"/>
        </w:rPr>
        <w:t>există alte variante.</w:t>
      </w:r>
    </w:p>
    <w:p w14:paraId="66B9A836" w14:textId="77777777" w:rsidR="00835CB0" w:rsidRPr="008C1A23" w:rsidRDefault="00835CB0" w:rsidP="00456AE9">
      <w:pPr>
        <w:pStyle w:val="Normal2"/>
        <w:rPr>
          <w:sz w:val="24"/>
          <w:szCs w:val="24"/>
          <w:lang w:val="ro-RO"/>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900"/>
        <w:gridCol w:w="1080"/>
        <w:gridCol w:w="1800"/>
        <w:gridCol w:w="1620"/>
      </w:tblGrid>
      <w:tr w:rsidR="00835CB0" w:rsidRPr="008C1A23" w14:paraId="31BFD7C9" w14:textId="77777777" w:rsidTr="00835CB0">
        <w:tblPrEx>
          <w:tblCellMar>
            <w:top w:w="0" w:type="dxa"/>
            <w:bottom w:w="0" w:type="dxa"/>
          </w:tblCellMar>
        </w:tblPrEx>
        <w:tc>
          <w:tcPr>
            <w:tcW w:w="3490" w:type="dxa"/>
          </w:tcPr>
          <w:p w14:paraId="7B77037E" w14:textId="77777777" w:rsidR="00835CB0" w:rsidRPr="008C1A23" w:rsidRDefault="00835CB0" w:rsidP="00456AE9">
            <w:pPr>
              <w:pStyle w:val="Normal2"/>
              <w:rPr>
                <w:sz w:val="24"/>
                <w:szCs w:val="24"/>
                <w:lang w:val="ro-RO"/>
              </w:rPr>
            </w:pPr>
            <w:r w:rsidRPr="008C1A23">
              <w:rPr>
                <w:sz w:val="24"/>
                <w:szCs w:val="24"/>
                <w:lang w:val="ro-RO"/>
              </w:rPr>
              <w:t>7.1. Toxicitate per os acută</w:t>
            </w:r>
          </w:p>
          <w:p w14:paraId="1FCDFDD9" w14:textId="77777777" w:rsidR="00835CB0" w:rsidRPr="008C1A23" w:rsidRDefault="00835CB0" w:rsidP="00456AE9">
            <w:pPr>
              <w:pStyle w:val="Normal2"/>
              <w:rPr>
                <w:b/>
                <w:sz w:val="24"/>
                <w:szCs w:val="24"/>
                <w:lang w:val="ro-RO"/>
              </w:rPr>
            </w:pPr>
            <w:r w:rsidRPr="008C1A23">
              <w:rPr>
                <w:sz w:val="24"/>
                <w:szCs w:val="24"/>
                <w:lang w:val="ro-RO"/>
              </w:rPr>
              <w:t>Efectele observate, organele afectate</w:t>
            </w:r>
          </w:p>
        </w:tc>
        <w:tc>
          <w:tcPr>
            <w:tcW w:w="1980" w:type="dxa"/>
            <w:gridSpan w:val="2"/>
          </w:tcPr>
          <w:p w14:paraId="3C903816" w14:textId="77777777" w:rsidR="00835CB0" w:rsidRPr="008C1A23" w:rsidRDefault="00835CB0" w:rsidP="00456AE9">
            <w:pPr>
              <w:pStyle w:val="Normal2"/>
              <w:rPr>
                <w:b/>
                <w:sz w:val="24"/>
                <w:szCs w:val="24"/>
                <w:lang w:val="ro-RO"/>
              </w:rPr>
            </w:pPr>
            <w:r w:rsidRPr="008C1A23">
              <w:rPr>
                <w:sz w:val="24"/>
                <w:szCs w:val="24"/>
                <w:lang w:val="ro-RO"/>
              </w:rPr>
              <w:t>DL50 (mg/kg)</w:t>
            </w:r>
          </w:p>
        </w:tc>
        <w:tc>
          <w:tcPr>
            <w:tcW w:w="1800" w:type="dxa"/>
          </w:tcPr>
          <w:p w14:paraId="03C47E0F" w14:textId="77777777" w:rsidR="00835CB0" w:rsidRPr="008C1A23" w:rsidRDefault="00835CB0" w:rsidP="00456AE9">
            <w:pPr>
              <w:pStyle w:val="Normal2"/>
              <w:rPr>
                <w:b/>
                <w:sz w:val="24"/>
                <w:szCs w:val="24"/>
                <w:lang w:val="ro-RO"/>
              </w:rPr>
            </w:pPr>
            <w:r w:rsidRPr="008C1A23">
              <w:rPr>
                <w:sz w:val="24"/>
                <w:szCs w:val="24"/>
                <w:lang w:val="ro-RO"/>
              </w:rPr>
              <w:t>Specii de animale</w:t>
            </w:r>
          </w:p>
        </w:tc>
        <w:tc>
          <w:tcPr>
            <w:tcW w:w="1620" w:type="dxa"/>
          </w:tcPr>
          <w:p w14:paraId="2424C5AA" w14:textId="77777777" w:rsidR="00835CB0" w:rsidRPr="008C1A23" w:rsidRDefault="00835CB0" w:rsidP="00456AE9">
            <w:pPr>
              <w:pStyle w:val="Normal2"/>
              <w:rPr>
                <w:b/>
                <w:sz w:val="24"/>
                <w:szCs w:val="24"/>
                <w:lang w:val="ro-RO"/>
              </w:rPr>
            </w:pPr>
          </w:p>
        </w:tc>
      </w:tr>
      <w:tr w:rsidR="00835CB0" w:rsidRPr="008C1A23" w14:paraId="5833BAAA" w14:textId="77777777" w:rsidTr="00835CB0">
        <w:tblPrEx>
          <w:tblCellMar>
            <w:top w:w="0" w:type="dxa"/>
            <w:bottom w:w="0" w:type="dxa"/>
          </w:tblCellMar>
        </w:tblPrEx>
        <w:tc>
          <w:tcPr>
            <w:tcW w:w="3490" w:type="dxa"/>
          </w:tcPr>
          <w:p w14:paraId="27C6095F" w14:textId="77777777" w:rsidR="00835CB0" w:rsidRPr="008C1A23" w:rsidRDefault="00835CB0" w:rsidP="00456AE9">
            <w:pPr>
              <w:pStyle w:val="Normal2"/>
              <w:rPr>
                <w:sz w:val="24"/>
                <w:szCs w:val="24"/>
                <w:lang w:val="ro-RO"/>
              </w:rPr>
            </w:pPr>
            <w:r>
              <w:rPr>
                <w:sz w:val="24"/>
                <w:szCs w:val="24"/>
                <w:lang w:val="ro-RO"/>
              </w:rPr>
              <w:t>7.2. Toxicitatea dermică acută</w:t>
            </w:r>
          </w:p>
          <w:p w14:paraId="736242B2" w14:textId="77777777" w:rsidR="00835CB0" w:rsidRPr="008C1A23" w:rsidRDefault="00835CB0" w:rsidP="00456AE9">
            <w:pPr>
              <w:pStyle w:val="Normal2"/>
              <w:rPr>
                <w:b/>
                <w:sz w:val="24"/>
                <w:szCs w:val="24"/>
                <w:lang w:val="ro-RO"/>
              </w:rPr>
            </w:pPr>
            <w:r w:rsidRPr="008C1A23">
              <w:rPr>
                <w:sz w:val="24"/>
                <w:szCs w:val="24"/>
                <w:lang w:val="ro-RO"/>
              </w:rPr>
              <w:t>Efectele observate, organele afectate</w:t>
            </w:r>
          </w:p>
        </w:tc>
        <w:tc>
          <w:tcPr>
            <w:tcW w:w="1980" w:type="dxa"/>
            <w:gridSpan w:val="2"/>
          </w:tcPr>
          <w:p w14:paraId="1BA5A7EB" w14:textId="77777777" w:rsidR="00835CB0" w:rsidRPr="008C1A23" w:rsidRDefault="00835CB0" w:rsidP="00456AE9">
            <w:pPr>
              <w:pStyle w:val="Normal2"/>
              <w:rPr>
                <w:b/>
                <w:sz w:val="24"/>
                <w:szCs w:val="24"/>
                <w:lang w:val="ro-RO"/>
              </w:rPr>
            </w:pPr>
            <w:r w:rsidRPr="008C1A23">
              <w:rPr>
                <w:sz w:val="24"/>
                <w:szCs w:val="24"/>
                <w:lang w:val="ro-RO"/>
              </w:rPr>
              <w:t>DL50 (mg/kg)</w:t>
            </w:r>
          </w:p>
        </w:tc>
        <w:tc>
          <w:tcPr>
            <w:tcW w:w="1800" w:type="dxa"/>
          </w:tcPr>
          <w:p w14:paraId="3D27A296" w14:textId="77777777" w:rsidR="00835CB0" w:rsidRPr="008C1A23" w:rsidRDefault="00835CB0" w:rsidP="00456AE9">
            <w:pPr>
              <w:pStyle w:val="Normal2"/>
              <w:rPr>
                <w:b/>
                <w:sz w:val="24"/>
                <w:szCs w:val="24"/>
                <w:lang w:val="ro-RO"/>
              </w:rPr>
            </w:pPr>
            <w:r w:rsidRPr="008C1A23">
              <w:rPr>
                <w:sz w:val="24"/>
                <w:szCs w:val="24"/>
                <w:lang w:val="ro-RO"/>
              </w:rPr>
              <w:t>Specii de animale</w:t>
            </w:r>
          </w:p>
        </w:tc>
        <w:tc>
          <w:tcPr>
            <w:tcW w:w="1620" w:type="dxa"/>
          </w:tcPr>
          <w:p w14:paraId="34952185" w14:textId="77777777" w:rsidR="00835CB0" w:rsidRPr="008C1A23" w:rsidRDefault="00835CB0" w:rsidP="00456AE9">
            <w:pPr>
              <w:pStyle w:val="Normal2"/>
              <w:rPr>
                <w:b/>
                <w:sz w:val="24"/>
                <w:szCs w:val="24"/>
                <w:lang w:val="ro-RO"/>
              </w:rPr>
            </w:pPr>
          </w:p>
        </w:tc>
      </w:tr>
      <w:tr w:rsidR="00835CB0" w:rsidRPr="008C1A23" w14:paraId="7F742073" w14:textId="77777777" w:rsidTr="00835CB0">
        <w:tblPrEx>
          <w:tblCellMar>
            <w:top w:w="0" w:type="dxa"/>
            <w:bottom w:w="0" w:type="dxa"/>
          </w:tblCellMar>
        </w:tblPrEx>
        <w:tc>
          <w:tcPr>
            <w:tcW w:w="3490" w:type="dxa"/>
          </w:tcPr>
          <w:p w14:paraId="538CF34F" w14:textId="77777777" w:rsidR="00835CB0" w:rsidRPr="008C1A23" w:rsidRDefault="00835CB0" w:rsidP="00456AE9">
            <w:pPr>
              <w:pStyle w:val="Normal2"/>
              <w:rPr>
                <w:sz w:val="24"/>
                <w:szCs w:val="24"/>
                <w:lang w:val="ro-RO"/>
              </w:rPr>
            </w:pPr>
            <w:r w:rsidRPr="008C1A23">
              <w:rPr>
                <w:sz w:val="24"/>
                <w:szCs w:val="24"/>
                <w:lang w:val="ro-RO"/>
              </w:rPr>
              <w:t>7.3. Toxicitatea  inhalatorie acută</w:t>
            </w:r>
          </w:p>
          <w:p w14:paraId="615EF896" w14:textId="77777777" w:rsidR="00835CB0" w:rsidRPr="008C1A23" w:rsidRDefault="00835CB0" w:rsidP="00456AE9">
            <w:pPr>
              <w:pStyle w:val="Normal2"/>
              <w:rPr>
                <w:sz w:val="24"/>
                <w:szCs w:val="24"/>
                <w:lang w:val="ro-RO"/>
              </w:rPr>
            </w:pPr>
            <w:r w:rsidRPr="008C1A23">
              <w:rPr>
                <w:sz w:val="24"/>
                <w:szCs w:val="24"/>
                <w:lang w:val="ro-RO"/>
              </w:rPr>
              <w:t>Efectele observate, organele afectate</w:t>
            </w:r>
          </w:p>
        </w:tc>
        <w:tc>
          <w:tcPr>
            <w:tcW w:w="900" w:type="dxa"/>
          </w:tcPr>
          <w:p w14:paraId="137378FF" w14:textId="77777777" w:rsidR="00835CB0" w:rsidRPr="008C1A23" w:rsidRDefault="00835CB0" w:rsidP="00456AE9">
            <w:pPr>
              <w:pStyle w:val="Normal2"/>
              <w:rPr>
                <w:sz w:val="24"/>
                <w:szCs w:val="24"/>
                <w:lang w:val="ro-RO"/>
              </w:rPr>
            </w:pPr>
            <w:r w:rsidRPr="008C1A23">
              <w:rPr>
                <w:sz w:val="24"/>
                <w:szCs w:val="24"/>
                <w:lang w:val="ro-RO"/>
              </w:rPr>
              <w:t>CL50 (mg/l)</w:t>
            </w:r>
          </w:p>
        </w:tc>
        <w:tc>
          <w:tcPr>
            <w:tcW w:w="1080" w:type="dxa"/>
          </w:tcPr>
          <w:p w14:paraId="4FF594B2" w14:textId="77777777" w:rsidR="00835CB0" w:rsidRPr="008C1A23" w:rsidRDefault="00835CB0" w:rsidP="00456AE9">
            <w:pPr>
              <w:pStyle w:val="Normal2"/>
              <w:rPr>
                <w:sz w:val="24"/>
                <w:szCs w:val="24"/>
                <w:lang w:val="ro-RO"/>
              </w:rPr>
            </w:pPr>
            <w:r w:rsidRPr="008C1A23">
              <w:rPr>
                <w:sz w:val="24"/>
                <w:szCs w:val="24"/>
                <w:lang w:val="ro-RO"/>
              </w:rPr>
              <w:t>Durata</w:t>
            </w:r>
          </w:p>
        </w:tc>
        <w:tc>
          <w:tcPr>
            <w:tcW w:w="1800" w:type="dxa"/>
          </w:tcPr>
          <w:p w14:paraId="1B564423" w14:textId="77777777" w:rsidR="00835CB0" w:rsidRPr="008C1A23" w:rsidRDefault="00835CB0" w:rsidP="00456AE9">
            <w:pPr>
              <w:pStyle w:val="Normal2"/>
              <w:rPr>
                <w:sz w:val="24"/>
                <w:szCs w:val="24"/>
                <w:lang w:val="ro-RO"/>
              </w:rPr>
            </w:pPr>
            <w:r w:rsidRPr="008C1A23">
              <w:rPr>
                <w:sz w:val="24"/>
                <w:szCs w:val="24"/>
                <w:lang w:val="ro-RO"/>
              </w:rPr>
              <w:t>Specii de animale</w:t>
            </w:r>
          </w:p>
        </w:tc>
        <w:tc>
          <w:tcPr>
            <w:tcW w:w="1620" w:type="dxa"/>
          </w:tcPr>
          <w:p w14:paraId="5780B387" w14:textId="77777777" w:rsidR="00835CB0" w:rsidRPr="008C1A23" w:rsidRDefault="00835CB0" w:rsidP="00456AE9">
            <w:pPr>
              <w:pStyle w:val="Normal2"/>
              <w:rPr>
                <w:b/>
                <w:sz w:val="24"/>
                <w:szCs w:val="24"/>
                <w:lang w:val="ro-RO"/>
              </w:rPr>
            </w:pPr>
          </w:p>
        </w:tc>
      </w:tr>
      <w:tr w:rsidR="00835CB0" w:rsidRPr="008C1A23" w14:paraId="7133AC28" w14:textId="77777777" w:rsidTr="00835CB0">
        <w:tblPrEx>
          <w:tblCellMar>
            <w:top w:w="0" w:type="dxa"/>
            <w:bottom w:w="0" w:type="dxa"/>
          </w:tblCellMar>
        </w:tblPrEx>
        <w:trPr>
          <w:trHeight w:val="40"/>
        </w:trPr>
        <w:tc>
          <w:tcPr>
            <w:tcW w:w="3490" w:type="dxa"/>
          </w:tcPr>
          <w:p w14:paraId="250DD6E3" w14:textId="77777777" w:rsidR="00835CB0" w:rsidRDefault="00835CB0" w:rsidP="00456AE9">
            <w:pPr>
              <w:pStyle w:val="Normal2"/>
              <w:rPr>
                <w:sz w:val="24"/>
                <w:szCs w:val="24"/>
                <w:lang w:val="ro-RO"/>
              </w:rPr>
            </w:pPr>
            <w:r w:rsidRPr="008C1A23">
              <w:rPr>
                <w:sz w:val="24"/>
                <w:szCs w:val="24"/>
                <w:lang w:val="ro-RO"/>
              </w:rPr>
              <w:t>7.4. Toxicitatea acută la administ</w:t>
            </w:r>
            <w:r>
              <w:rPr>
                <w:sz w:val="24"/>
                <w:szCs w:val="24"/>
                <w:lang w:val="ro-RO"/>
              </w:rPr>
              <w:t xml:space="preserve">rarea prin alte căi </w:t>
            </w:r>
          </w:p>
          <w:p w14:paraId="1EF986BA" w14:textId="77777777" w:rsidR="00835CB0" w:rsidRPr="008C1A23" w:rsidRDefault="00835CB0" w:rsidP="00456AE9">
            <w:pPr>
              <w:pStyle w:val="Normal2"/>
              <w:rPr>
                <w:b/>
                <w:sz w:val="24"/>
                <w:szCs w:val="24"/>
                <w:lang w:val="ro-RO"/>
              </w:rPr>
            </w:pPr>
            <w:r w:rsidRPr="008C1A23">
              <w:rPr>
                <w:sz w:val="24"/>
                <w:szCs w:val="24"/>
                <w:lang w:val="ro-RO"/>
              </w:rPr>
              <w:t xml:space="preserve">Efectele observate, organele </w:t>
            </w:r>
            <w:r w:rsidRPr="008C1A23">
              <w:rPr>
                <w:sz w:val="24"/>
                <w:szCs w:val="24"/>
                <w:lang w:val="ro-RO"/>
              </w:rPr>
              <w:lastRenderedPageBreak/>
              <w:t>afectate</w:t>
            </w:r>
          </w:p>
        </w:tc>
        <w:tc>
          <w:tcPr>
            <w:tcW w:w="900" w:type="dxa"/>
          </w:tcPr>
          <w:p w14:paraId="65B25340" w14:textId="77777777" w:rsidR="00835CB0" w:rsidRPr="008C1A23" w:rsidRDefault="00835CB0" w:rsidP="00456AE9">
            <w:pPr>
              <w:pStyle w:val="Normal2"/>
              <w:ind w:right="-90"/>
              <w:rPr>
                <w:sz w:val="24"/>
                <w:szCs w:val="24"/>
                <w:lang w:val="ro-RO"/>
              </w:rPr>
            </w:pPr>
            <w:r>
              <w:rPr>
                <w:sz w:val="24"/>
                <w:szCs w:val="24"/>
                <w:lang w:val="ro-RO"/>
              </w:rPr>
              <w:lastRenderedPageBreak/>
              <w:t>Căile de admi</w:t>
            </w:r>
            <w:r w:rsidRPr="008C1A23">
              <w:rPr>
                <w:sz w:val="24"/>
                <w:szCs w:val="24"/>
                <w:lang w:val="ro-RO"/>
              </w:rPr>
              <w:t>nis-trare</w:t>
            </w:r>
          </w:p>
        </w:tc>
        <w:tc>
          <w:tcPr>
            <w:tcW w:w="1080" w:type="dxa"/>
          </w:tcPr>
          <w:p w14:paraId="0530BB9C" w14:textId="77777777" w:rsidR="00835CB0" w:rsidRPr="008C1A23" w:rsidRDefault="00835CB0" w:rsidP="00456AE9">
            <w:pPr>
              <w:pStyle w:val="Normal2"/>
              <w:rPr>
                <w:sz w:val="24"/>
                <w:szCs w:val="24"/>
                <w:lang w:val="ro-RO"/>
              </w:rPr>
            </w:pPr>
            <w:r w:rsidRPr="008C1A23">
              <w:rPr>
                <w:sz w:val="24"/>
                <w:szCs w:val="24"/>
                <w:lang w:val="ro-RO"/>
              </w:rPr>
              <w:t>DL50 (mg/kg)</w:t>
            </w:r>
          </w:p>
        </w:tc>
        <w:tc>
          <w:tcPr>
            <w:tcW w:w="1800" w:type="dxa"/>
          </w:tcPr>
          <w:p w14:paraId="3999FEBA" w14:textId="77777777" w:rsidR="00835CB0" w:rsidRPr="008C1A23" w:rsidRDefault="00835CB0" w:rsidP="00456AE9">
            <w:pPr>
              <w:pStyle w:val="Normal2"/>
              <w:rPr>
                <w:sz w:val="24"/>
                <w:szCs w:val="24"/>
                <w:lang w:val="ro-RO"/>
              </w:rPr>
            </w:pPr>
            <w:r w:rsidRPr="008C1A23">
              <w:rPr>
                <w:sz w:val="24"/>
                <w:szCs w:val="24"/>
                <w:lang w:val="ro-RO"/>
              </w:rPr>
              <w:t>Specii de animale</w:t>
            </w:r>
          </w:p>
        </w:tc>
        <w:tc>
          <w:tcPr>
            <w:tcW w:w="1620" w:type="dxa"/>
          </w:tcPr>
          <w:p w14:paraId="63CE021B" w14:textId="77777777" w:rsidR="00835CB0" w:rsidRPr="008C1A23" w:rsidRDefault="00835CB0" w:rsidP="00456AE9">
            <w:pPr>
              <w:pStyle w:val="Normal2"/>
              <w:rPr>
                <w:b/>
                <w:sz w:val="24"/>
                <w:szCs w:val="24"/>
                <w:lang w:val="ro-RO"/>
              </w:rPr>
            </w:pPr>
          </w:p>
        </w:tc>
      </w:tr>
      <w:tr w:rsidR="00835CB0" w:rsidRPr="008C1A23" w14:paraId="7A3A9F42" w14:textId="77777777" w:rsidTr="00835CB0">
        <w:tblPrEx>
          <w:tblCellMar>
            <w:top w:w="0" w:type="dxa"/>
            <w:bottom w:w="0" w:type="dxa"/>
          </w:tblCellMar>
        </w:tblPrEx>
        <w:tc>
          <w:tcPr>
            <w:tcW w:w="3490" w:type="dxa"/>
          </w:tcPr>
          <w:p w14:paraId="66607F61" w14:textId="77777777" w:rsidR="00835CB0" w:rsidRDefault="00835CB0" w:rsidP="00456AE9">
            <w:pPr>
              <w:pStyle w:val="Normal2"/>
              <w:rPr>
                <w:sz w:val="24"/>
                <w:szCs w:val="24"/>
                <w:lang w:val="ro-RO"/>
              </w:rPr>
            </w:pPr>
            <w:r w:rsidRPr="008C1A23">
              <w:rPr>
                <w:sz w:val="24"/>
                <w:szCs w:val="24"/>
                <w:lang w:val="ro-RO"/>
              </w:rPr>
              <w:t>7.5. Iritarea pielii</w:t>
            </w:r>
          </w:p>
          <w:p w14:paraId="1F038807" w14:textId="77777777" w:rsidR="00835CB0" w:rsidRPr="008C1A23" w:rsidRDefault="00835CB0" w:rsidP="00456AE9">
            <w:pPr>
              <w:pStyle w:val="Normal2"/>
              <w:rPr>
                <w:b/>
                <w:sz w:val="24"/>
                <w:szCs w:val="24"/>
                <w:lang w:val="ro-RO"/>
              </w:rPr>
            </w:pPr>
            <w:r w:rsidRPr="008C1A23">
              <w:rPr>
                <w:sz w:val="24"/>
                <w:szCs w:val="24"/>
                <w:lang w:val="ro-RO"/>
              </w:rPr>
              <w:t>Date privind iritarea primară a pielii</w:t>
            </w:r>
          </w:p>
        </w:tc>
        <w:tc>
          <w:tcPr>
            <w:tcW w:w="3780" w:type="dxa"/>
            <w:gridSpan w:val="3"/>
          </w:tcPr>
          <w:p w14:paraId="65863B93" w14:textId="77777777" w:rsidR="00835CB0" w:rsidRPr="008C1A23" w:rsidRDefault="00835CB0" w:rsidP="00456AE9">
            <w:pPr>
              <w:pStyle w:val="Normal2"/>
              <w:rPr>
                <w:b/>
                <w:sz w:val="24"/>
                <w:szCs w:val="24"/>
                <w:lang w:val="ro-RO"/>
              </w:rPr>
            </w:pPr>
          </w:p>
        </w:tc>
        <w:tc>
          <w:tcPr>
            <w:tcW w:w="1620" w:type="dxa"/>
          </w:tcPr>
          <w:p w14:paraId="69A857BB" w14:textId="77777777" w:rsidR="00835CB0" w:rsidRPr="008C1A23" w:rsidRDefault="00835CB0" w:rsidP="00456AE9">
            <w:pPr>
              <w:pStyle w:val="Normal2"/>
              <w:rPr>
                <w:b/>
                <w:sz w:val="24"/>
                <w:szCs w:val="24"/>
                <w:lang w:val="ro-RO"/>
              </w:rPr>
            </w:pPr>
          </w:p>
        </w:tc>
      </w:tr>
      <w:tr w:rsidR="00835CB0" w:rsidRPr="008C1A23" w14:paraId="477852F0" w14:textId="77777777" w:rsidTr="00835CB0">
        <w:tblPrEx>
          <w:tblCellMar>
            <w:top w:w="0" w:type="dxa"/>
            <w:bottom w:w="0" w:type="dxa"/>
          </w:tblCellMar>
        </w:tblPrEx>
        <w:tc>
          <w:tcPr>
            <w:tcW w:w="3490" w:type="dxa"/>
          </w:tcPr>
          <w:p w14:paraId="35FCB09F" w14:textId="77777777" w:rsidR="00835CB0" w:rsidRPr="008C1A23" w:rsidRDefault="00835CB0" w:rsidP="00456AE9">
            <w:pPr>
              <w:pStyle w:val="Normal2"/>
              <w:rPr>
                <w:b/>
                <w:sz w:val="24"/>
                <w:szCs w:val="24"/>
                <w:lang w:val="ro-RO"/>
              </w:rPr>
            </w:pPr>
            <w:r w:rsidRPr="008C1A23">
              <w:rPr>
                <w:sz w:val="24"/>
                <w:szCs w:val="24"/>
                <w:lang w:val="ro-RO"/>
              </w:rPr>
              <w:t>7.6. Iritarea mucoasei ochilor</w:t>
            </w:r>
          </w:p>
        </w:tc>
        <w:tc>
          <w:tcPr>
            <w:tcW w:w="3780" w:type="dxa"/>
            <w:gridSpan w:val="3"/>
          </w:tcPr>
          <w:p w14:paraId="3A10912A" w14:textId="77777777" w:rsidR="00835CB0" w:rsidRPr="008C1A23" w:rsidRDefault="00835CB0" w:rsidP="00456AE9">
            <w:pPr>
              <w:pStyle w:val="Normal2"/>
              <w:rPr>
                <w:b/>
                <w:sz w:val="24"/>
                <w:szCs w:val="24"/>
                <w:lang w:val="ro-RO"/>
              </w:rPr>
            </w:pPr>
          </w:p>
        </w:tc>
        <w:tc>
          <w:tcPr>
            <w:tcW w:w="1620" w:type="dxa"/>
          </w:tcPr>
          <w:p w14:paraId="289DC416" w14:textId="77777777" w:rsidR="00835CB0" w:rsidRPr="008C1A23" w:rsidRDefault="00835CB0" w:rsidP="00456AE9">
            <w:pPr>
              <w:pStyle w:val="Normal2"/>
              <w:rPr>
                <w:b/>
                <w:sz w:val="24"/>
                <w:szCs w:val="24"/>
                <w:lang w:val="ro-RO"/>
              </w:rPr>
            </w:pPr>
          </w:p>
        </w:tc>
      </w:tr>
      <w:tr w:rsidR="00835CB0" w:rsidRPr="008C1A23" w14:paraId="210FD285" w14:textId="77777777" w:rsidTr="00835CB0">
        <w:tblPrEx>
          <w:tblCellMar>
            <w:top w:w="0" w:type="dxa"/>
            <w:bottom w:w="0" w:type="dxa"/>
          </w:tblCellMar>
        </w:tblPrEx>
        <w:tc>
          <w:tcPr>
            <w:tcW w:w="3490" w:type="dxa"/>
          </w:tcPr>
          <w:p w14:paraId="6E129DF2" w14:textId="77777777" w:rsidR="00835CB0" w:rsidRPr="008C1A23" w:rsidRDefault="00835CB0" w:rsidP="00456AE9">
            <w:pPr>
              <w:pStyle w:val="Normal2"/>
              <w:rPr>
                <w:b/>
                <w:sz w:val="24"/>
                <w:szCs w:val="24"/>
                <w:lang w:val="ro-RO"/>
              </w:rPr>
            </w:pPr>
            <w:r w:rsidRPr="008C1A23">
              <w:rPr>
                <w:sz w:val="24"/>
                <w:szCs w:val="24"/>
                <w:lang w:val="ro-RO"/>
              </w:rPr>
              <w:t>7.7. Sensibilitate</w:t>
            </w:r>
          </w:p>
        </w:tc>
        <w:tc>
          <w:tcPr>
            <w:tcW w:w="3780" w:type="dxa"/>
            <w:gridSpan w:val="3"/>
          </w:tcPr>
          <w:p w14:paraId="5B42482B" w14:textId="77777777" w:rsidR="00835CB0" w:rsidRPr="008C1A23" w:rsidRDefault="00835CB0" w:rsidP="00456AE9">
            <w:pPr>
              <w:pStyle w:val="Normal2"/>
              <w:rPr>
                <w:b/>
                <w:sz w:val="24"/>
                <w:szCs w:val="24"/>
                <w:lang w:val="ro-RO"/>
              </w:rPr>
            </w:pPr>
          </w:p>
        </w:tc>
        <w:tc>
          <w:tcPr>
            <w:tcW w:w="1620" w:type="dxa"/>
          </w:tcPr>
          <w:p w14:paraId="18D7922F" w14:textId="77777777" w:rsidR="00835CB0" w:rsidRPr="008C1A23" w:rsidRDefault="00835CB0" w:rsidP="00456AE9">
            <w:pPr>
              <w:pStyle w:val="Normal2"/>
              <w:rPr>
                <w:b/>
                <w:sz w:val="24"/>
                <w:szCs w:val="24"/>
                <w:lang w:val="ro-RO"/>
              </w:rPr>
            </w:pPr>
          </w:p>
        </w:tc>
      </w:tr>
    </w:tbl>
    <w:p w14:paraId="770BE9B1" w14:textId="77777777" w:rsidR="00835CB0" w:rsidRPr="008C1A23" w:rsidRDefault="00835CB0" w:rsidP="00456AE9">
      <w:pPr>
        <w:pStyle w:val="Normal2"/>
        <w:rPr>
          <w:sz w:val="24"/>
          <w:szCs w:val="24"/>
          <w:lang w:val="ro-RO"/>
        </w:rPr>
      </w:pPr>
      <w:r w:rsidRPr="008C1A23">
        <w:rPr>
          <w:b/>
          <w:sz w:val="24"/>
          <w:szCs w:val="24"/>
          <w:lang w:val="ro-RO"/>
        </w:rPr>
        <w:t>B.8. Toxicitatea subacută şi subcronică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26C3C208" w14:textId="77777777" w:rsidTr="00835CB0">
        <w:tblPrEx>
          <w:tblCellMar>
            <w:top w:w="0" w:type="dxa"/>
            <w:bottom w:w="0" w:type="dxa"/>
          </w:tblCellMar>
        </w:tblPrEx>
        <w:tc>
          <w:tcPr>
            <w:tcW w:w="3490" w:type="dxa"/>
          </w:tcPr>
          <w:p w14:paraId="1F11200B" w14:textId="77777777" w:rsidR="00835CB0" w:rsidRPr="008C1A23" w:rsidRDefault="00835CB0" w:rsidP="00456AE9">
            <w:pPr>
              <w:pStyle w:val="Normal2"/>
              <w:rPr>
                <w:b/>
                <w:sz w:val="24"/>
                <w:szCs w:val="24"/>
                <w:lang w:val="ro-RO"/>
              </w:rPr>
            </w:pPr>
            <w:r w:rsidRPr="008C1A23">
              <w:rPr>
                <w:sz w:val="24"/>
                <w:szCs w:val="24"/>
                <w:lang w:val="ro-RO"/>
              </w:rPr>
              <w:t>8.1. Toxicitatea subcronică orală (28 zile)</w:t>
            </w:r>
          </w:p>
        </w:tc>
        <w:tc>
          <w:tcPr>
            <w:tcW w:w="3780" w:type="dxa"/>
          </w:tcPr>
          <w:p w14:paraId="6F06F978" w14:textId="77777777" w:rsidR="00835CB0" w:rsidRPr="008C1A23" w:rsidRDefault="00835CB0" w:rsidP="00456AE9">
            <w:pPr>
              <w:pStyle w:val="Normal2"/>
              <w:rPr>
                <w:b/>
                <w:sz w:val="24"/>
                <w:szCs w:val="24"/>
                <w:lang w:val="ro-RO"/>
              </w:rPr>
            </w:pPr>
          </w:p>
        </w:tc>
        <w:tc>
          <w:tcPr>
            <w:tcW w:w="1620" w:type="dxa"/>
          </w:tcPr>
          <w:p w14:paraId="799D68A0" w14:textId="77777777" w:rsidR="00835CB0" w:rsidRPr="008C1A23" w:rsidRDefault="00835CB0" w:rsidP="00456AE9">
            <w:pPr>
              <w:pStyle w:val="Normal2"/>
              <w:rPr>
                <w:b/>
                <w:sz w:val="24"/>
                <w:szCs w:val="24"/>
                <w:lang w:val="ro-RO"/>
              </w:rPr>
            </w:pPr>
          </w:p>
        </w:tc>
      </w:tr>
      <w:tr w:rsidR="00835CB0" w:rsidRPr="008C1A23" w14:paraId="469EB401" w14:textId="77777777" w:rsidTr="00835CB0">
        <w:tblPrEx>
          <w:tblCellMar>
            <w:top w:w="0" w:type="dxa"/>
            <w:bottom w:w="0" w:type="dxa"/>
          </w:tblCellMar>
        </w:tblPrEx>
        <w:tc>
          <w:tcPr>
            <w:tcW w:w="3490" w:type="dxa"/>
          </w:tcPr>
          <w:p w14:paraId="3EF762C8" w14:textId="77777777" w:rsidR="00835CB0" w:rsidRPr="008C1A23" w:rsidRDefault="00835CB0" w:rsidP="00456AE9">
            <w:pPr>
              <w:pStyle w:val="Normal2"/>
              <w:rPr>
                <w:b/>
                <w:sz w:val="24"/>
                <w:szCs w:val="24"/>
                <w:lang w:val="ro-RO"/>
              </w:rPr>
            </w:pPr>
            <w:r w:rsidRPr="008C1A23">
              <w:rPr>
                <w:sz w:val="24"/>
                <w:szCs w:val="24"/>
                <w:lang w:val="ro-RO"/>
              </w:rPr>
              <w:t>8.2. Toxicitatea subcronică orală (90 zile) la rozătoare</w:t>
            </w:r>
          </w:p>
        </w:tc>
        <w:tc>
          <w:tcPr>
            <w:tcW w:w="3780" w:type="dxa"/>
          </w:tcPr>
          <w:p w14:paraId="33955D23" w14:textId="77777777" w:rsidR="00835CB0" w:rsidRPr="008C1A23" w:rsidRDefault="00835CB0" w:rsidP="00456AE9">
            <w:pPr>
              <w:pStyle w:val="Normal2"/>
              <w:rPr>
                <w:b/>
                <w:sz w:val="24"/>
                <w:szCs w:val="24"/>
                <w:lang w:val="ro-RO"/>
              </w:rPr>
            </w:pPr>
          </w:p>
        </w:tc>
        <w:tc>
          <w:tcPr>
            <w:tcW w:w="1620" w:type="dxa"/>
          </w:tcPr>
          <w:p w14:paraId="0422D053" w14:textId="77777777" w:rsidR="00835CB0" w:rsidRPr="008C1A23" w:rsidRDefault="00835CB0" w:rsidP="00456AE9">
            <w:pPr>
              <w:pStyle w:val="Normal2"/>
              <w:rPr>
                <w:b/>
                <w:sz w:val="24"/>
                <w:szCs w:val="24"/>
                <w:lang w:val="ro-RO"/>
              </w:rPr>
            </w:pPr>
          </w:p>
        </w:tc>
      </w:tr>
      <w:tr w:rsidR="00835CB0" w:rsidRPr="008C1A23" w14:paraId="1FEEF0FD" w14:textId="77777777" w:rsidTr="00835CB0">
        <w:tblPrEx>
          <w:tblCellMar>
            <w:top w:w="0" w:type="dxa"/>
            <w:bottom w:w="0" w:type="dxa"/>
          </w:tblCellMar>
        </w:tblPrEx>
        <w:tc>
          <w:tcPr>
            <w:tcW w:w="3490" w:type="dxa"/>
          </w:tcPr>
          <w:p w14:paraId="516C5883" w14:textId="77777777" w:rsidR="00835CB0" w:rsidRPr="008C1A23" w:rsidRDefault="00835CB0" w:rsidP="00456AE9">
            <w:pPr>
              <w:pStyle w:val="Normal2"/>
              <w:rPr>
                <w:sz w:val="24"/>
                <w:szCs w:val="24"/>
                <w:lang w:val="ro-RO"/>
              </w:rPr>
            </w:pPr>
            <w:r w:rsidRPr="008C1A23">
              <w:rPr>
                <w:sz w:val="24"/>
                <w:szCs w:val="24"/>
                <w:lang w:val="ro-RO"/>
              </w:rPr>
              <w:t>8.3. Toxicitatea subcronică orală la alte specii (90 zile), cu excepţia rozătoarelor</w:t>
            </w:r>
          </w:p>
        </w:tc>
        <w:tc>
          <w:tcPr>
            <w:tcW w:w="3780" w:type="dxa"/>
          </w:tcPr>
          <w:p w14:paraId="448C84BD" w14:textId="77777777" w:rsidR="00835CB0" w:rsidRPr="008C1A23" w:rsidRDefault="00835CB0" w:rsidP="00456AE9">
            <w:pPr>
              <w:pStyle w:val="Normal2"/>
              <w:rPr>
                <w:b/>
                <w:sz w:val="24"/>
                <w:szCs w:val="24"/>
                <w:lang w:val="ro-RO"/>
              </w:rPr>
            </w:pPr>
          </w:p>
        </w:tc>
        <w:tc>
          <w:tcPr>
            <w:tcW w:w="1620" w:type="dxa"/>
          </w:tcPr>
          <w:p w14:paraId="5DCD16C2" w14:textId="77777777" w:rsidR="00835CB0" w:rsidRPr="008C1A23" w:rsidRDefault="00835CB0" w:rsidP="00456AE9">
            <w:pPr>
              <w:pStyle w:val="Normal2"/>
              <w:rPr>
                <w:b/>
                <w:sz w:val="24"/>
                <w:szCs w:val="24"/>
                <w:lang w:val="ro-RO"/>
              </w:rPr>
            </w:pPr>
          </w:p>
        </w:tc>
      </w:tr>
      <w:tr w:rsidR="00835CB0" w:rsidRPr="008C1A23" w14:paraId="2B3311AB" w14:textId="77777777" w:rsidTr="00835CB0">
        <w:tblPrEx>
          <w:tblCellMar>
            <w:top w:w="0" w:type="dxa"/>
            <w:bottom w:w="0" w:type="dxa"/>
          </w:tblCellMar>
        </w:tblPrEx>
        <w:tc>
          <w:tcPr>
            <w:tcW w:w="3490" w:type="dxa"/>
          </w:tcPr>
          <w:p w14:paraId="2C9FCB97" w14:textId="77777777" w:rsidR="00835CB0" w:rsidRPr="008C1A23" w:rsidRDefault="00835CB0" w:rsidP="00456AE9">
            <w:pPr>
              <w:pStyle w:val="Normal2"/>
              <w:rPr>
                <w:b/>
                <w:sz w:val="24"/>
                <w:szCs w:val="24"/>
                <w:lang w:val="ro-RO"/>
              </w:rPr>
            </w:pPr>
            <w:r w:rsidRPr="008C1A23">
              <w:rPr>
                <w:sz w:val="24"/>
                <w:szCs w:val="24"/>
                <w:lang w:val="ro-RO"/>
              </w:rPr>
              <w:t>8.4. Toxicitatea subcronică, la administrarea prin alte căi (inhalatorie, dermică), la alte specii de animale sau cu altă durată de studiere</w:t>
            </w:r>
          </w:p>
        </w:tc>
        <w:tc>
          <w:tcPr>
            <w:tcW w:w="3780" w:type="dxa"/>
          </w:tcPr>
          <w:p w14:paraId="095223BF" w14:textId="77777777" w:rsidR="00835CB0" w:rsidRPr="008C1A23" w:rsidRDefault="00835CB0" w:rsidP="00456AE9">
            <w:pPr>
              <w:pStyle w:val="Normal2"/>
              <w:rPr>
                <w:b/>
                <w:sz w:val="24"/>
                <w:szCs w:val="24"/>
                <w:lang w:val="ro-RO"/>
              </w:rPr>
            </w:pPr>
          </w:p>
        </w:tc>
        <w:tc>
          <w:tcPr>
            <w:tcW w:w="1620" w:type="dxa"/>
          </w:tcPr>
          <w:p w14:paraId="2F31F93B" w14:textId="77777777" w:rsidR="00835CB0" w:rsidRPr="008C1A23" w:rsidRDefault="00835CB0" w:rsidP="00456AE9">
            <w:pPr>
              <w:pStyle w:val="Normal2"/>
              <w:rPr>
                <w:b/>
                <w:sz w:val="24"/>
                <w:szCs w:val="24"/>
                <w:lang w:val="ro-RO"/>
              </w:rPr>
            </w:pPr>
          </w:p>
        </w:tc>
      </w:tr>
    </w:tbl>
    <w:p w14:paraId="6139A0AA" w14:textId="77777777" w:rsidR="00835CB0" w:rsidRPr="008C1A23" w:rsidRDefault="00835CB0" w:rsidP="00456AE9">
      <w:pPr>
        <w:pStyle w:val="Normal2"/>
        <w:rPr>
          <w:b/>
          <w:sz w:val="24"/>
          <w:szCs w:val="24"/>
          <w:lang w:val="ro-RO"/>
        </w:rPr>
      </w:pPr>
      <w:r w:rsidRPr="008C1A23">
        <w:rPr>
          <w:b/>
          <w:sz w:val="24"/>
          <w:szCs w:val="24"/>
          <w:lang w:val="ro-RO"/>
        </w:rPr>
        <w:t>B.9. Studierea toxicitaţii cronice şi cancerigene</w:t>
      </w:r>
    </w:p>
    <w:tbl>
      <w:tblPr>
        <w:tblW w:w="0" w:type="auto"/>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6F8ECC7B" w14:textId="77777777" w:rsidTr="00835CB0">
        <w:tblPrEx>
          <w:tblCellMar>
            <w:top w:w="0" w:type="dxa"/>
            <w:bottom w:w="0" w:type="dxa"/>
          </w:tblCellMar>
        </w:tblPrEx>
        <w:trPr>
          <w:trHeight w:val="6090"/>
        </w:trPr>
        <w:tc>
          <w:tcPr>
            <w:tcW w:w="3490" w:type="dxa"/>
            <w:tcBorders>
              <w:bottom w:val="single" w:sz="6" w:space="0" w:color="000000"/>
            </w:tcBorders>
          </w:tcPr>
          <w:p w14:paraId="7AD587E6" w14:textId="77777777" w:rsidR="00835CB0" w:rsidRPr="008C1A23" w:rsidRDefault="00835CB0" w:rsidP="00456AE9">
            <w:pPr>
              <w:pStyle w:val="Normal2"/>
              <w:rPr>
                <w:b/>
                <w:sz w:val="24"/>
                <w:szCs w:val="24"/>
                <w:lang w:val="ro-RO"/>
              </w:rPr>
            </w:pPr>
            <w:r w:rsidRPr="008C1A23">
              <w:rPr>
                <w:sz w:val="24"/>
                <w:szCs w:val="24"/>
                <w:lang w:val="ro-RO"/>
              </w:rPr>
              <w:t>9. Hrănirea de lungă durată şi cancerigenicitatea (rozătoare şi mamifere). Cancerigenicitatea la 2 specii de animale (şoareci, şobolani), conform cerinţelor EPA*,</w:t>
            </w:r>
            <w:r>
              <w:rPr>
                <w:sz w:val="24"/>
                <w:szCs w:val="24"/>
                <w:lang w:val="ro-RO"/>
              </w:rPr>
              <w:t xml:space="preserve"> </w:t>
            </w:r>
            <w:r w:rsidRPr="008C1A23">
              <w:rPr>
                <w:sz w:val="24"/>
                <w:szCs w:val="24"/>
                <w:lang w:val="ro-RO"/>
              </w:rPr>
              <w:t>IARC**,</w:t>
            </w:r>
            <w:r>
              <w:rPr>
                <w:sz w:val="24"/>
                <w:szCs w:val="24"/>
                <w:lang w:val="ro-RO"/>
              </w:rPr>
              <w:t xml:space="preserve"> </w:t>
            </w:r>
            <w:r w:rsidRPr="008C1A23">
              <w:rPr>
                <w:sz w:val="24"/>
                <w:szCs w:val="24"/>
                <w:lang w:val="ro-RO"/>
              </w:rPr>
              <w:t xml:space="preserve">CE***. Solicitantul </w:t>
            </w:r>
            <w:r>
              <w:rPr>
                <w:sz w:val="24"/>
                <w:szCs w:val="24"/>
                <w:lang w:val="ro-RO"/>
              </w:rPr>
              <w:t>urmează</w:t>
            </w:r>
            <w:r w:rsidRPr="008C1A23">
              <w:rPr>
                <w:sz w:val="24"/>
                <w:szCs w:val="24"/>
                <w:lang w:val="ro-RO"/>
              </w:rPr>
              <w:t xml:space="preserve"> să prezinte procesul-verbal şi tabelele care sumează aceste date. Tabelele trebuie să conţină date privind numărul de tumori apărute la animalele de laborator, atît experimentale, cît şi de control, şi care urmează să fie prezentate în valori absolute,</w:t>
            </w:r>
            <w:r>
              <w:rPr>
                <w:sz w:val="24"/>
                <w:szCs w:val="24"/>
                <w:lang w:val="ro-RO"/>
              </w:rPr>
              <w:t xml:space="preserve"> privind</w:t>
            </w:r>
            <w:r w:rsidRPr="008C1A23">
              <w:rPr>
                <w:sz w:val="24"/>
                <w:szCs w:val="24"/>
                <w:lang w:val="ro-RO"/>
              </w:rPr>
              <w:t xml:space="preserve"> numărul de tumori confirmate histologic în diferite regiuni ale corpului,  numărul de tumori la un animal, metastazele, viabilitatea, riscul (Q), factorii oncogeni, termenul apariţiei primei tumori, perioada latentă</w:t>
            </w:r>
          </w:p>
        </w:tc>
        <w:tc>
          <w:tcPr>
            <w:tcW w:w="3780" w:type="dxa"/>
            <w:tcBorders>
              <w:bottom w:val="single" w:sz="6" w:space="0" w:color="000000"/>
            </w:tcBorders>
          </w:tcPr>
          <w:p w14:paraId="6CCB8334" w14:textId="77777777" w:rsidR="00835CB0" w:rsidRPr="008C1A23" w:rsidRDefault="00835CB0" w:rsidP="00456AE9">
            <w:pPr>
              <w:pStyle w:val="Normal2"/>
              <w:rPr>
                <w:b/>
                <w:sz w:val="24"/>
                <w:szCs w:val="24"/>
                <w:lang w:val="ro-RO"/>
              </w:rPr>
            </w:pPr>
          </w:p>
        </w:tc>
        <w:tc>
          <w:tcPr>
            <w:tcW w:w="1620" w:type="dxa"/>
            <w:tcBorders>
              <w:bottom w:val="single" w:sz="6" w:space="0" w:color="000000"/>
            </w:tcBorders>
          </w:tcPr>
          <w:p w14:paraId="56755D72" w14:textId="77777777" w:rsidR="00835CB0" w:rsidRPr="008C1A23" w:rsidRDefault="00835CB0" w:rsidP="00456AE9">
            <w:pPr>
              <w:pStyle w:val="Normal2"/>
              <w:rPr>
                <w:b/>
                <w:sz w:val="24"/>
                <w:szCs w:val="24"/>
                <w:lang w:val="ro-RO"/>
              </w:rPr>
            </w:pPr>
          </w:p>
        </w:tc>
      </w:tr>
    </w:tbl>
    <w:p w14:paraId="5447845E" w14:textId="77777777" w:rsidR="00835CB0" w:rsidRPr="008C1A23" w:rsidRDefault="00835CB0" w:rsidP="00456AE9">
      <w:pPr>
        <w:jc w:val="left"/>
        <w:rPr>
          <w:sz w:val="24"/>
          <w:szCs w:val="24"/>
        </w:rPr>
      </w:pPr>
      <w:r w:rsidRPr="008C1A23">
        <w:rPr>
          <w:sz w:val="24"/>
          <w:szCs w:val="24"/>
        </w:rPr>
        <w:t>*EPA – Agenţia de Protecţie a Mediului</w:t>
      </w:r>
    </w:p>
    <w:p w14:paraId="56ADE363" w14:textId="77777777" w:rsidR="00835CB0" w:rsidRPr="008C1A23" w:rsidRDefault="00835CB0" w:rsidP="00456AE9">
      <w:pPr>
        <w:jc w:val="left"/>
        <w:rPr>
          <w:sz w:val="24"/>
          <w:szCs w:val="24"/>
        </w:rPr>
      </w:pPr>
      <w:r w:rsidRPr="008C1A23">
        <w:rPr>
          <w:sz w:val="24"/>
          <w:szCs w:val="24"/>
        </w:rPr>
        <w:t>** IARC – Agenţia Internaţională de Cercetare a Cancerului</w:t>
      </w:r>
    </w:p>
    <w:p w14:paraId="67F9339D" w14:textId="77777777" w:rsidR="00835CB0" w:rsidRPr="008C1A23" w:rsidRDefault="00835CB0" w:rsidP="00456AE9">
      <w:pPr>
        <w:jc w:val="left"/>
        <w:rPr>
          <w:sz w:val="24"/>
          <w:szCs w:val="24"/>
        </w:rPr>
      </w:pPr>
      <w:r w:rsidRPr="008C1A23">
        <w:rPr>
          <w:sz w:val="24"/>
          <w:szCs w:val="24"/>
        </w:rPr>
        <w:t>***CE – Comunitatea Europeană</w:t>
      </w:r>
    </w:p>
    <w:p w14:paraId="5E3E0864" w14:textId="77777777" w:rsidR="00835CB0" w:rsidRDefault="00835CB0" w:rsidP="00456AE9">
      <w:pPr>
        <w:pStyle w:val="Normal2"/>
        <w:rPr>
          <w:b/>
          <w:sz w:val="24"/>
          <w:szCs w:val="24"/>
          <w:lang w:val="ro-RO"/>
        </w:rPr>
      </w:pPr>
    </w:p>
    <w:p w14:paraId="0CD4D5EC" w14:textId="77777777" w:rsidR="00835CB0" w:rsidRDefault="00835CB0" w:rsidP="00456AE9">
      <w:pPr>
        <w:pStyle w:val="Normal2"/>
        <w:rPr>
          <w:b/>
          <w:sz w:val="24"/>
          <w:szCs w:val="24"/>
          <w:lang w:val="ro-RO"/>
        </w:rPr>
      </w:pPr>
    </w:p>
    <w:p w14:paraId="5C1F804C" w14:textId="77777777" w:rsidR="005A5625" w:rsidRDefault="005A5625" w:rsidP="00456AE9">
      <w:pPr>
        <w:pStyle w:val="Normal2"/>
        <w:rPr>
          <w:b/>
          <w:sz w:val="24"/>
          <w:szCs w:val="24"/>
          <w:lang w:val="ro-RO"/>
        </w:rPr>
      </w:pPr>
    </w:p>
    <w:p w14:paraId="3F89BAFA" w14:textId="77777777" w:rsidR="005A5625" w:rsidRDefault="005A5625" w:rsidP="00456AE9">
      <w:pPr>
        <w:pStyle w:val="Normal2"/>
        <w:rPr>
          <w:b/>
          <w:sz w:val="24"/>
          <w:szCs w:val="24"/>
          <w:lang w:val="ro-RO"/>
        </w:rPr>
      </w:pPr>
    </w:p>
    <w:p w14:paraId="21D6DAB8" w14:textId="77777777" w:rsidR="005A5625" w:rsidRDefault="005A5625" w:rsidP="00456AE9">
      <w:pPr>
        <w:pStyle w:val="Normal2"/>
        <w:rPr>
          <w:b/>
          <w:sz w:val="24"/>
          <w:szCs w:val="24"/>
          <w:lang w:val="ro-RO"/>
        </w:rPr>
      </w:pPr>
    </w:p>
    <w:p w14:paraId="4A918CC6" w14:textId="77777777" w:rsidR="005A5625" w:rsidRDefault="005A5625" w:rsidP="00456AE9">
      <w:pPr>
        <w:pStyle w:val="Normal2"/>
        <w:rPr>
          <w:b/>
          <w:sz w:val="24"/>
          <w:szCs w:val="24"/>
          <w:lang w:val="ro-RO"/>
        </w:rPr>
      </w:pPr>
    </w:p>
    <w:p w14:paraId="4CD27028" w14:textId="77777777" w:rsidR="005A5625" w:rsidRDefault="005A5625" w:rsidP="00456AE9">
      <w:pPr>
        <w:pStyle w:val="Normal2"/>
        <w:rPr>
          <w:b/>
          <w:sz w:val="24"/>
          <w:szCs w:val="24"/>
          <w:lang w:val="ro-RO"/>
        </w:rPr>
      </w:pPr>
    </w:p>
    <w:p w14:paraId="40257B68" w14:textId="77777777" w:rsidR="005A5625" w:rsidRDefault="005A5625" w:rsidP="00456AE9">
      <w:pPr>
        <w:pStyle w:val="Normal2"/>
        <w:rPr>
          <w:b/>
          <w:sz w:val="24"/>
          <w:szCs w:val="24"/>
          <w:lang w:val="ro-RO"/>
        </w:rPr>
      </w:pPr>
    </w:p>
    <w:p w14:paraId="78FC2C8E" w14:textId="77777777" w:rsidR="00835CB0" w:rsidRPr="008C1A23" w:rsidRDefault="00835CB0" w:rsidP="00456AE9">
      <w:pPr>
        <w:pStyle w:val="Normal2"/>
        <w:rPr>
          <w:b/>
          <w:sz w:val="24"/>
          <w:szCs w:val="24"/>
          <w:lang w:val="ro-RO"/>
        </w:rPr>
      </w:pPr>
      <w:r w:rsidRPr="008C1A23">
        <w:rPr>
          <w:b/>
          <w:sz w:val="24"/>
          <w:szCs w:val="24"/>
          <w:lang w:val="ro-RO"/>
        </w:rPr>
        <w:lastRenderedPageBreak/>
        <w:t>B.10. Mutageneza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32BAA203" w14:textId="77777777" w:rsidTr="00835CB0">
        <w:tblPrEx>
          <w:tblCellMar>
            <w:top w:w="0" w:type="dxa"/>
            <w:bottom w:w="0" w:type="dxa"/>
          </w:tblCellMar>
        </w:tblPrEx>
        <w:tc>
          <w:tcPr>
            <w:tcW w:w="3490" w:type="dxa"/>
          </w:tcPr>
          <w:p w14:paraId="7D463360" w14:textId="77777777" w:rsidR="00835CB0" w:rsidRPr="008C1A23" w:rsidRDefault="00835CB0" w:rsidP="00456AE9">
            <w:pPr>
              <w:pStyle w:val="Normal2"/>
              <w:ind w:right="-150"/>
              <w:rPr>
                <w:b/>
                <w:sz w:val="24"/>
                <w:szCs w:val="24"/>
                <w:lang w:val="ro-RO"/>
              </w:rPr>
            </w:pPr>
            <w:r w:rsidRPr="008C1A23">
              <w:rPr>
                <w:sz w:val="24"/>
                <w:szCs w:val="24"/>
                <w:lang w:val="ro-RO"/>
              </w:rPr>
              <w:t xml:space="preserve">Setul de teste </w:t>
            </w:r>
            <w:r w:rsidR="00567228">
              <w:rPr>
                <w:sz w:val="24"/>
                <w:szCs w:val="24"/>
                <w:lang w:val="ro-RO"/>
              </w:rPr>
              <w:t>pentru identificarea mutaţiilor</w:t>
            </w:r>
            <w:r w:rsidRPr="008C1A23">
              <w:rPr>
                <w:sz w:val="24"/>
                <w:szCs w:val="24"/>
                <w:lang w:val="ro-RO"/>
              </w:rPr>
              <w:t xml:space="preserve"> genice, aberaţiilor cromozomiale, efectul asupra ADN</w:t>
            </w:r>
          </w:p>
        </w:tc>
        <w:tc>
          <w:tcPr>
            <w:tcW w:w="3780" w:type="dxa"/>
          </w:tcPr>
          <w:p w14:paraId="092DEA61" w14:textId="77777777" w:rsidR="00835CB0" w:rsidRPr="008C1A23" w:rsidRDefault="00835CB0" w:rsidP="00456AE9">
            <w:pPr>
              <w:pStyle w:val="Normal2"/>
              <w:rPr>
                <w:b/>
                <w:sz w:val="24"/>
                <w:szCs w:val="24"/>
                <w:lang w:val="ro-RO"/>
              </w:rPr>
            </w:pPr>
          </w:p>
        </w:tc>
        <w:tc>
          <w:tcPr>
            <w:tcW w:w="1620" w:type="dxa"/>
          </w:tcPr>
          <w:p w14:paraId="4185527F" w14:textId="77777777" w:rsidR="00835CB0" w:rsidRPr="008C1A23" w:rsidRDefault="00835CB0" w:rsidP="00456AE9">
            <w:pPr>
              <w:pStyle w:val="Normal2"/>
              <w:rPr>
                <w:b/>
                <w:sz w:val="24"/>
                <w:szCs w:val="24"/>
                <w:lang w:val="ro-RO"/>
              </w:rPr>
            </w:pPr>
          </w:p>
        </w:tc>
      </w:tr>
    </w:tbl>
    <w:p w14:paraId="3CE618B1" w14:textId="77777777" w:rsidR="00835CB0" w:rsidRPr="008C1A23" w:rsidRDefault="00835CB0" w:rsidP="00456AE9">
      <w:pPr>
        <w:pStyle w:val="Normal2"/>
        <w:rPr>
          <w:b/>
          <w:sz w:val="24"/>
          <w:szCs w:val="24"/>
          <w:lang w:val="ro-RO"/>
        </w:rPr>
      </w:pPr>
      <w:r w:rsidRPr="008C1A23">
        <w:rPr>
          <w:b/>
          <w:sz w:val="24"/>
          <w:szCs w:val="24"/>
          <w:lang w:val="ro-RO"/>
        </w:rPr>
        <w:t>B.11. Acţiunea toxicităţii asupra reproducerii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2B4400E5" w14:textId="77777777" w:rsidTr="00835CB0">
        <w:tblPrEx>
          <w:tblCellMar>
            <w:top w:w="0" w:type="dxa"/>
            <w:bottom w:w="0" w:type="dxa"/>
          </w:tblCellMar>
        </w:tblPrEx>
        <w:tc>
          <w:tcPr>
            <w:tcW w:w="3490" w:type="dxa"/>
          </w:tcPr>
          <w:p w14:paraId="624E22B4" w14:textId="77777777" w:rsidR="00835CB0" w:rsidRPr="008C1A23" w:rsidRDefault="00835CB0" w:rsidP="00456AE9">
            <w:pPr>
              <w:pStyle w:val="Normal2"/>
              <w:rPr>
                <w:b/>
                <w:sz w:val="24"/>
                <w:szCs w:val="24"/>
                <w:lang w:val="ro-RO"/>
              </w:rPr>
            </w:pPr>
            <w:r w:rsidRPr="008C1A23">
              <w:rPr>
                <w:sz w:val="24"/>
                <w:szCs w:val="24"/>
                <w:lang w:val="ro-RO"/>
              </w:rPr>
              <w:t xml:space="preserve">Studii a două generaţii </w:t>
            </w:r>
          </w:p>
        </w:tc>
        <w:tc>
          <w:tcPr>
            <w:tcW w:w="3780" w:type="dxa"/>
          </w:tcPr>
          <w:p w14:paraId="6A963C83" w14:textId="77777777" w:rsidR="00835CB0" w:rsidRPr="008C1A23" w:rsidRDefault="00835CB0" w:rsidP="00456AE9">
            <w:pPr>
              <w:pStyle w:val="Normal2"/>
              <w:rPr>
                <w:b/>
                <w:sz w:val="24"/>
                <w:szCs w:val="24"/>
                <w:lang w:val="ro-RO"/>
              </w:rPr>
            </w:pPr>
          </w:p>
        </w:tc>
        <w:tc>
          <w:tcPr>
            <w:tcW w:w="1620" w:type="dxa"/>
          </w:tcPr>
          <w:p w14:paraId="209C67BA" w14:textId="77777777" w:rsidR="00835CB0" w:rsidRPr="008C1A23" w:rsidRDefault="00835CB0" w:rsidP="00456AE9">
            <w:pPr>
              <w:pStyle w:val="Normal2"/>
              <w:rPr>
                <w:b/>
                <w:sz w:val="24"/>
                <w:szCs w:val="24"/>
                <w:lang w:val="ro-RO"/>
              </w:rPr>
            </w:pPr>
          </w:p>
        </w:tc>
      </w:tr>
    </w:tbl>
    <w:p w14:paraId="6AE31F1D" w14:textId="77777777" w:rsidR="00835CB0" w:rsidRPr="008C1A23" w:rsidRDefault="00835CB0" w:rsidP="00456AE9">
      <w:pPr>
        <w:pStyle w:val="Normal2"/>
        <w:rPr>
          <w:b/>
          <w:sz w:val="24"/>
          <w:szCs w:val="24"/>
          <w:lang w:val="ro-RO"/>
        </w:rPr>
      </w:pPr>
      <w:r w:rsidRPr="008C1A23">
        <w:rPr>
          <w:b/>
          <w:sz w:val="24"/>
          <w:szCs w:val="24"/>
          <w:lang w:val="ro-RO"/>
        </w:rPr>
        <w:t>B.12. Teratogenitatea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3F7B4E73" w14:textId="77777777" w:rsidTr="00835CB0">
        <w:tblPrEx>
          <w:tblCellMar>
            <w:top w:w="0" w:type="dxa"/>
            <w:bottom w:w="0" w:type="dxa"/>
          </w:tblCellMar>
        </w:tblPrEx>
        <w:tc>
          <w:tcPr>
            <w:tcW w:w="3490" w:type="dxa"/>
          </w:tcPr>
          <w:p w14:paraId="262D9825" w14:textId="77777777" w:rsidR="00835CB0" w:rsidRPr="008C1A23" w:rsidRDefault="00835CB0" w:rsidP="00456AE9">
            <w:pPr>
              <w:pStyle w:val="Normal2"/>
              <w:rPr>
                <w:b/>
                <w:sz w:val="24"/>
                <w:szCs w:val="24"/>
                <w:lang w:val="ro-RO"/>
              </w:rPr>
            </w:pPr>
            <w:r w:rsidRPr="008C1A23">
              <w:rPr>
                <w:sz w:val="24"/>
                <w:szCs w:val="24"/>
                <w:lang w:val="ro-RO"/>
              </w:rPr>
              <w:t>Studii asupra rozătoarelor şi iepurilor (orale, iar</w:t>
            </w:r>
            <w:r>
              <w:rPr>
                <w:sz w:val="24"/>
                <w:szCs w:val="24"/>
                <w:lang w:val="ro-RO"/>
              </w:rPr>
              <w:t>,</w:t>
            </w:r>
            <w:r w:rsidRPr="008C1A23">
              <w:rPr>
                <w:sz w:val="24"/>
                <w:szCs w:val="24"/>
                <w:lang w:val="ro-RO"/>
              </w:rPr>
              <w:t xml:space="preserve"> în caz de necesitate, pe cale dermică de administrare)</w:t>
            </w:r>
          </w:p>
        </w:tc>
        <w:tc>
          <w:tcPr>
            <w:tcW w:w="3780" w:type="dxa"/>
          </w:tcPr>
          <w:p w14:paraId="3E32799D" w14:textId="77777777" w:rsidR="00835CB0" w:rsidRPr="008C1A23" w:rsidRDefault="00835CB0" w:rsidP="00456AE9">
            <w:pPr>
              <w:pStyle w:val="Normal2"/>
              <w:rPr>
                <w:b/>
                <w:sz w:val="24"/>
                <w:szCs w:val="24"/>
                <w:lang w:val="ro-RO"/>
              </w:rPr>
            </w:pPr>
          </w:p>
        </w:tc>
        <w:tc>
          <w:tcPr>
            <w:tcW w:w="1620" w:type="dxa"/>
          </w:tcPr>
          <w:p w14:paraId="31706263" w14:textId="77777777" w:rsidR="00835CB0" w:rsidRPr="008C1A23" w:rsidRDefault="00835CB0" w:rsidP="00456AE9">
            <w:pPr>
              <w:pStyle w:val="Normal2"/>
              <w:rPr>
                <w:b/>
                <w:sz w:val="24"/>
                <w:szCs w:val="24"/>
                <w:lang w:val="ro-RO"/>
              </w:rPr>
            </w:pPr>
          </w:p>
        </w:tc>
      </w:tr>
    </w:tbl>
    <w:p w14:paraId="787D6D7D" w14:textId="77777777" w:rsidR="00835CB0" w:rsidRPr="008C1A23" w:rsidRDefault="00835CB0" w:rsidP="00456AE9">
      <w:pPr>
        <w:pStyle w:val="Normal2"/>
        <w:rPr>
          <w:b/>
          <w:sz w:val="24"/>
          <w:szCs w:val="24"/>
          <w:lang w:val="ro-RO"/>
        </w:rPr>
      </w:pPr>
      <w:r w:rsidRPr="008C1A23">
        <w:rPr>
          <w:b/>
          <w:sz w:val="24"/>
          <w:szCs w:val="24"/>
          <w:lang w:val="ro-RO"/>
        </w:rPr>
        <w:t>B.13. Neurotoxicitatea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1BC40EAE" w14:textId="77777777" w:rsidTr="00835CB0">
        <w:tblPrEx>
          <w:tblCellMar>
            <w:top w:w="0" w:type="dxa"/>
            <w:bottom w:w="0" w:type="dxa"/>
          </w:tblCellMar>
        </w:tblPrEx>
        <w:tc>
          <w:tcPr>
            <w:tcW w:w="3490" w:type="dxa"/>
          </w:tcPr>
          <w:p w14:paraId="7EDE3AD5" w14:textId="77777777" w:rsidR="00835CB0" w:rsidRPr="008C1A23" w:rsidRDefault="00835CB0" w:rsidP="00456AE9">
            <w:pPr>
              <w:pStyle w:val="Normal2"/>
              <w:rPr>
                <w:b/>
                <w:sz w:val="24"/>
                <w:szCs w:val="24"/>
                <w:lang w:val="ro-RO"/>
              </w:rPr>
            </w:pPr>
            <w:r w:rsidRPr="008C1A23">
              <w:rPr>
                <w:sz w:val="24"/>
                <w:szCs w:val="24"/>
                <w:lang w:val="ro-RO"/>
              </w:rPr>
              <w:t>Studii asupra găinilor adulte (în funcţie de necesitate)</w:t>
            </w:r>
          </w:p>
        </w:tc>
        <w:tc>
          <w:tcPr>
            <w:tcW w:w="3780" w:type="dxa"/>
          </w:tcPr>
          <w:p w14:paraId="2E840945" w14:textId="77777777" w:rsidR="00835CB0" w:rsidRPr="008C1A23" w:rsidRDefault="00835CB0" w:rsidP="00456AE9">
            <w:pPr>
              <w:pStyle w:val="Normal2"/>
              <w:rPr>
                <w:b/>
                <w:sz w:val="24"/>
                <w:szCs w:val="24"/>
                <w:lang w:val="ro-RO"/>
              </w:rPr>
            </w:pPr>
          </w:p>
        </w:tc>
        <w:tc>
          <w:tcPr>
            <w:tcW w:w="1620" w:type="dxa"/>
          </w:tcPr>
          <w:p w14:paraId="1A647AB4" w14:textId="77777777" w:rsidR="00835CB0" w:rsidRPr="008C1A23" w:rsidRDefault="00835CB0" w:rsidP="00456AE9">
            <w:pPr>
              <w:pStyle w:val="Normal2"/>
              <w:rPr>
                <w:b/>
                <w:sz w:val="24"/>
                <w:szCs w:val="24"/>
                <w:lang w:val="ro-RO"/>
              </w:rPr>
            </w:pPr>
          </w:p>
        </w:tc>
      </w:tr>
    </w:tbl>
    <w:p w14:paraId="4B73E108" w14:textId="77777777" w:rsidR="00835CB0" w:rsidRDefault="00835CB0" w:rsidP="00456AE9">
      <w:pPr>
        <w:pStyle w:val="Normal2"/>
        <w:rPr>
          <w:b/>
          <w:sz w:val="24"/>
          <w:szCs w:val="24"/>
          <w:lang w:val="ro-RO"/>
        </w:rPr>
      </w:pPr>
      <w:r w:rsidRPr="008C1A23">
        <w:rPr>
          <w:b/>
          <w:sz w:val="24"/>
          <w:szCs w:val="24"/>
          <w:lang w:val="ro-RO"/>
        </w:rPr>
        <w:t>B.14. Toxicitatea metaboliţilor, altor produse de descompunere, impurităţilor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35CB0" w:rsidRPr="00D34B3E" w14:paraId="30FEC0B9" w14:textId="77777777" w:rsidTr="00D34B3E">
        <w:tc>
          <w:tcPr>
            <w:tcW w:w="8928" w:type="dxa"/>
            <w:shd w:val="clear" w:color="auto" w:fill="auto"/>
          </w:tcPr>
          <w:p w14:paraId="378CD61C" w14:textId="77777777" w:rsidR="00835CB0" w:rsidRPr="00D34B3E" w:rsidRDefault="00835CB0" w:rsidP="00456AE9">
            <w:pPr>
              <w:pStyle w:val="Normal2"/>
              <w:rPr>
                <w:b/>
                <w:sz w:val="24"/>
                <w:szCs w:val="24"/>
                <w:lang w:val="ro-RO"/>
              </w:rPr>
            </w:pPr>
          </w:p>
        </w:tc>
      </w:tr>
    </w:tbl>
    <w:p w14:paraId="383436CD" w14:textId="77777777" w:rsidR="00835CB0" w:rsidRPr="008C1A23" w:rsidRDefault="00835CB0" w:rsidP="00456AE9">
      <w:pPr>
        <w:pStyle w:val="Normal2"/>
        <w:rPr>
          <w:b/>
          <w:sz w:val="24"/>
          <w:szCs w:val="24"/>
          <w:lang w:val="ro-RO"/>
        </w:rPr>
      </w:pPr>
      <w:r w:rsidRPr="008C1A23">
        <w:rPr>
          <w:b/>
          <w:sz w:val="24"/>
          <w:szCs w:val="24"/>
          <w:lang w:val="ro-RO"/>
        </w:rPr>
        <w:t>B.15. Metabolismul la animale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201BA9EE" w14:textId="77777777" w:rsidTr="00835CB0">
        <w:tblPrEx>
          <w:tblCellMar>
            <w:top w:w="0" w:type="dxa"/>
            <w:bottom w:w="0" w:type="dxa"/>
          </w:tblCellMar>
        </w:tblPrEx>
        <w:tc>
          <w:tcPr>
            <w:tcW w:w="3490" w:type="dxa"/>
          </w:tcPr>
          <w:p w14:paraId="462715C9" w14:textId="77777777" w:rsidR="00835CB0" w:rsidRPr="008C1A23" w:rsidRDefault="00835CB0" w:rsidP="00456AE9">
            <w:pPr>
              <w:pStyle w:val="Normal2"/>
              <w:rPr>
                <w:sz w:val="24"/>
                <w:szCs w:val="24"/>
                <w:lang w:val="ro-RO"/>
              </w:rPr>
            </w:pPr>
            <w:r w:rsidRPr="008C1A23">
              <w:rPr>
                <w:sz w:val="24"/>
                <w:szCs w:val="24"/>
                <w:lang w:val="ro-RO"/>
              </w:rPr>
              <w:t>15.1. Adsorbţia, distribuirea, excreţia la mamifere:</w:t>
            </w:r>
          </w:p>
          <w:p w14:paraId="647BAC84" w14:textId="77777777" w:rsidR="00835CB0" w:rsidRPr="008C1A23" w:rsidRDefault="00835CB0" w:rsidP="00456AE9">
            <w:pPr>
              <w:pStyle w:val="Normal2"/>
              <w:rPr>
                <w:sz w:val="24"/>
                <w:szCs w:val="24"/>
                <w:lang w:val="ro-RO"/>
              </w:rPr>
            </w:pPr>
            <w:r w:rsidRPr="008C1A23">
              <w:rPr>
                <w:sz w:val="24"/>
                <w:szCs w:val="24"/>
                <w:lang w:val="ro-RO"/>
              </w:rPr>
              <w:t>a) administrarea de o singură dată;</w:t>
            </w:r>
          </w:p>
          <w:p w14:paraId="77961E63" w14:textId="77777777" w:rsidR="00835CB0" w:rsidRPr="008C1A23" w:rsidRDefault="00835CB0" w:rsidP="00456AE9">
            <w:pPr>
              <w:pStyle w:val="Normal2"/>
              <w:rPr>
                <w:b/>
                <w:sz w:val="24"/>
                <w:szCs w:val="24"/>
                <w:lang w:val="ro-RO"/>
              </w:rPr>
            </w:pPr>
            <w:r w:rsidRPr="008C1A23">
              <w:rPr>
                <w:sz w:val="24"/>
                <w:szCs w:val="24"/>
                <w:lang w:val="ro-RO"/>
              </w:rPr>
              <w:t>b) administrarea repetată</w:t>
            </w:r>
          </w:p>
        </w:tc>
        <w:tc>
          <w:tcPr>
            <w:tcW w:w="3780" w:type="dxa"/>
          </w:tcPr>
          <w:p w14:paraId="5518C562" w14:textId="77777777" w:rsidR="00835CB0" w:rsidRPr="008C1A23" w:rsidRDefault="00835CB0" w:rsidP="00456AE9">
            <w:pPr>
              <w:pStyle w:val="Normal2"/>
              <w:rPr>
                <w:b/>
                <w:sz w:val="24"/>
                <w:szCs w:val="24"/>
                <w:lang w:val="ro-RO"/>
              </w:rPr>
            </w:pPr>
          </w:p>
        </w:tc>
        <w:tc>
          <w:tcPr>
            <w:tcW w:w="1620" w:type="dxa"/>
          </w:tcPr>
          <w:p w14:paraId="32591F89" w14:textId="77777777" w:rsidR="00835CB0" w:rsidRPr="008C1A23" w:rsidRDefault="00835CB0" w:rsidP="00456AE9">
            <w:pPr>
              <w:pStyle w:val="Normal2"/>
              <w:rPr>
                <w:b/>
                <w:sz w:val="24"/>
                <w:szCs w:val="24"/>
                <w:lang w:val="ro-RO"/>
              </w:rPr>
            </w:pPr>
          </w:p>
        </w:tc>
      </w:tr>
      <w:tr w:rsidR="00835CB0" w:rsidRPr="008C1A23" w14:paraId="4E3C3141" w14:textId="77777777" w:rsidTr="00835CB0">
        <w:tblPrEx>
          <w:tblCellMar>
            <w:top w:w="0" w:type="dxa"/>
            <w:bottom w:w="0" w:type="dxa"/>
          </w:tblCellMar>
        </w:tblPrEx>
        <w:tc>
          <w:tcPr>
            <w:tcW w:w="3490" w:type="dxa"/>
          </w:tcPr>
          <w:p w14:paraId="6052DD29" w14:textId="77777777" w:rsidR="00835CB0" w:rsidRPr="008C1A23" w:rsidRDefault="00835CB0" w:rsidP="00456AE9">
            <w:pPr>
              <w:pStyle w:val="Normal2"/>
              <w:rPr>
                <w:b/>
                <w:sz w:val="24"/>
                <w:szCs w:val="24"/>
                <w:lang w:val="ro-RO"/>
              </w:rPr>
            </w:pPr>
            <w:r w:rsidRPr="008C1A23">
              <w:rPr>
                <w:sz w:val="24"/>
                <w:szCs w:val="24"/>
                <w:lang w:val="ro-RO"/>
              </w:rPr>
              <w:t>15.2. Biotransformările la mamifere</w:t>
            </w:r>
          </w:p>
        </w:tc>
        <w:tc>
          <w:tcPr>
            <w:tcW w:w="3780" w:type="dxa"/>
          </w:tcPr>
          <w:p w14:paraId="65FB5598" w14:textId="77777777" w:rsidR="00835CB0" w:rsidRPr="008C1A23" w:rsidRDefault="00835CB0" w:rsidP="00456AE9">
            <w:pPr>
              <w:pStyle w:val="Normal2"/>
              <w:rPr>
                <w:b/>
                <w:sz w:val="24"/>
                <w:szCs w:val="24"/>
                <w:lang w:val="ro-RO"/>
              </w:rPr>
            </w:pPr>
          </w:p>
        </w:tc>
        <w:tc>
          <w:tcPr>
            <w:tcW w:w="1620" w:type="dxa"/>
          </w:tcPr>
          <w:p w14:paraId="760F910A" w14:textId="77777777" w:rsidR="00835CB0" w:rsidRPr="008C1A23" w:rsidRDefault="00835CB0" w:rsidP="00456AE9">
            <w:pPr>
              <w:pStyle w:val="Normal2"/>
              <w:rPr>
                <w:b/>
                <w:sz w:val="24"/>
                <w:szCs w:val="24"/>
                <w:lang w:val="ro-RO"/>
              </w:rPr>
            </w:pPr>
          </w:p>
        </w:tc>
      </w:tr>
      <w:tr w:rsidR="00835CB0" w:rsidRPr="008C1A23" w14:paraId="58EF0653" w14:textId="77777777" w:rsidTr="00835CB0">
        <w:tblPrEx>
          <w:tblCellMar>
            <w:top w:w="0" w:type="dxa"/>
            <w:bottom w:w="0" w:type="dxa"/>
          </w:tblCellMar>
        </w:tblPrEx>
        <w:tc>
          <w:tcPr>
            <w:tcW w:w="3490" w:type="dxa"/>
          </w:tcPr>
          <w:p w14:paraId="763A77EE" w14:textId="77777777" w:rsidR="00835CB0" w:rsidRPr="008C1A23" w:rsidRDefault="00835CB0" w:rsidP="00456AE9">
            <w:pPr>
              <w:pStyle w:val="Normal2"/>
              <w:rPr>
                <w:b/>
                <w:sz w:val="24"/>
                <w:szCs w:val="24"/>
                <w:lang w:val="ro-RO"/>
              </w:rPr>
            </w:pPr>
            <w:r w:rsidRPr="008C1A23">
              <w:rPr>
                <w:sz w:val="24"/>
                <w:szCs w:val="24"/>
                <w:lang w:val="ro-RO"/>
              </w:rPr>
              <w:t>15.3. Alte studii asupra mamiferelor. Acţiunea asupra enzimelor, testele asupra ficatului, rinichilor etc.</w:t>
            </w:r>
          </w:p>
        </w:tc>
        <w:tc>
          <w:tcPr>
            <w:tcW w:w="3780" w:type="dxa"/>
          </w:tcPr>
          <w:p w14:paraId="3C17E630" w14:textId="77777777" w:rsidR="00835CB0" w:rsidRPr="008C1A23" w:rsidRDefault="00835CB0" w:rsidP="00456AE9">
            <w:pPr>
              <w:pStyle w:val="Normal2"/>
              <w:rPr>
                <w:b/>
                <w:sz w:val="24"/>
                <w:szCs w:val="24"/>
                <w:lang w:val="ro-RO"/>
              </w:rPr>
            </w:pPr>
          </w:p>
        </w:tc>
        <w:tc>
          <w:tcPr>
            <w:tcW w:w="1620" w:type="dxa"/>
          </w:tcPr>
          <w:p w14:paraId="7BE69BAC" w14:textId="77777777" w:rsidR="00835CB0" w:rsidRPr="008C1A23" w:rsidRDefault="00835CB0" w:rsidP="00456AE9">
            <w:pPr>
              <w:pStyle w:val="Normal2"/>
              <w:rPr>
                <w:b/>
                <w:sz w:val="24"/>
                <w:szCs w:val="24"/>
                <w:lang w:val="ro-RO"/>
              </w:rPr>
            </w:pPr>
          </w:p>
        </w:tc>
      </w:tr>
      <w:tr w:rsidR="00835CB0" w:rsidRPr="008C1A23" w14:paraId="330AFD39" w14:textId="77777777" w:rsidTr="00835CB0">
        <w:tblPrEx>
          <w:tblCellMar>
            <w:top w:w="0" w:type="dxa"/>
            <w:bottom w:w="0" w:type="dxa"/>
          </w:tblCellMar>
        </w:tblPrEx>
        <w:tc>
          <w:tcPr>
            <w:tcW w:w="3490" w:type="dxa"/>
          </w:tcPr>
          <w:p w14:paraId="64D28D45" w14:textId="77777777" w:rsidR="00835CB0" w:rsidRPr="008C1A23" w:rsidRDefault="00835CB0" w:rsidP="00456AE9">
            <w:pPr>
              <w:pStyle w:val="Normal2"/>
              <w:rPr>
                <w:b/>
                <w:sz w:val="24"/>
                <w:szCs w:val="24"/>
                <w:lang w:val="ro-RO"/>
              </w:rPr>
            </w:pPr>
            <w:r w:rsidRPr="008C1A23">
              <w:rPr>
                <w:sz w:val="24"/>
                <w:szCs w:val="24"/>
                <w:lang w:val="ro-RO"/>
              </w:rPr>
              <w:t>15.4. Adsorbţia, excreţia la alte animale</w:t>
            </w:r>
          </w:p>
        </w:tc>
        <w:tc>
          <w:tcPr>
            <w:tcW w:w="3780" w:type="dxa"/>
          </w:tcPr>
          <w:p w14:paraId="7C827837" w14:textId="77777777" w:rsidR="00835CB0" w:rsidRPr="008C1A23" w:rsidRDefault="00835CB0" w:rsidP="00456AE9">
            <w:pPr>
              <w:pStyle w:val="Normal2"/>
              <w:rPr>
                <w:b/>
                <w:sz w:val="24"/>
                <w:szCs w:val="24"/>
                <w:lang w:val="ro-RO"/>
              </w:rPr>
            </w:pPr>
          </w:p>
        </w:tc>
        <w:tc>
          <w:tcPr>
            <w:tcW w:w="1620" w:type="dxa"/>
          </w:tcPr>
          <w:p w14:paraId="344AC241" w14:textId="77777777" w:rsidR="00835CB0" w:rsidRPr="008C1A23" w:rsidRDefault="00835CB0" w:rsidP="00456AE9">
            <w:pPr>
              <w:pStyle w:val="Normal2"/>
              <w:rPr>
                <w:b/>
                <w:sz w:val="24"/>
                <w:szCs w:val="24"/>
                <w:lang w:val="ro-RO"/>
              </w:rPr>
            </w:pPr>
          </w:p>
        </w:tc>
      </w:tr>
    </w:tbl>
    <w:p w14:paraId="47A143BB" w14:textId="77777777" w:rsidR="00835CB0" w:rsidRPr="008C1A23" w:rsidRDefault="00835CB0" w:rsidP="00456AE9">
      <w:pPr>
        <w:pStyle w:val="Normal2"/>
        <w:rPr>
          <w:b/>
          <w:sz w:val="24"/>
          <w:szCs w:val="24"/>
          <w:lang w:val="ro-RO"/>
        </w:rPr>
      </w:pPr>
      <w:r w:rsidRPr="008C1A23">
        <w:rPr>
          <w:b/>
          <w:sz w:val="24"/>
          <w:szCs w:val="24"/>
          <w:lang w:val="ro-RO"/>
        </w:rPr>
        <w:t>B.16. Acţiunea toxicităţii asupra omului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3469BCA8" w14:textId="77777777" w:rsidTr="00835CB0">
        <w:tblPrEx>
          <w:tblCellMar>
            <w:top w:w="0" w:type="dxa"/>
            <w:bottom w:w="0" w:type="dxa"/>
          </w:tblCellMar>
        </w:tblPrEx>
        <w:tc>
          <w:tcPr>
            <w:tcW w:w="3490" w:type="dxa"/>
          </w:tcPr>
          <w:p w14:paraId="10B0367A" w14:textId="77777777" w:rsidR="00835CB0" w:rsidRPr="008C1A23" w:rsidRDefault="00835CB0" w:rsidP="00456AE9">
            <w:pPr>
              <w:pStyle w:val="Normal2"/>
              <w:rPr>
                <w:b/>
                <w:sz w:val="24"/>
                <w:szCs w:val="24"/>
                <w:lang w:val="ro-RO"/>
              </w:rPr>
            </w:pPr>
            <w:r w:rsidRPr="008C1A23">
              <w:rPr>
                <w:sz w:val="24"/>
                <w:szCs w:val="24"/>
                <w:lang w:val="ro-RO"/>
              </w:rPr>
              <w:t>Date experimentale în cazul otrăvirii în procesul de producţie, măsurile de prim</w:t>
            </w:r>
            <w:r>
              <w:rPr>
                <w:sz w:val="24"/>
                <w:szCs w:val="24"/>
                <w:lang w:val="ro-RO"/>
              </w:rPr>
              <w:t xml:space="preserve"> </w:t>
            </w:r>
            <w:r w:rsidRPr="008C1A23">
              <w:rPr>
                <w:sz w:val="24"/>
                <w:szCs w:val="24"/>
                <w:lang w:val="ro-RO"/>
              </w:rPr>
              <w:t xml:space="preserve"> ajutor</w:t>
            </w:r>
          </w:p>
        </w:tc>
        <w:tc>
          <w:tcPr>
            <w:tcW w:w="3780" w:type="dxa"/>
          </w:tcPr>
          <w:p w14:paraId="53269C1E" w14:textId="77777777" w:rsidR="00835CB0" w:rsidRPr="008C1A23" w:rsidRDefault="00835CB0" w:rsidP="00456AE9">
            <w:pPr>
              <w:pStyle w:val="Normal2"/>
              <w:rPr>
                <w:b/>
                <w:sz w:val="24"/>
                <w:szCs w:val="24"/>
                <w:lang w:val="ro-RO"/>
              </w:rPr>
            </w:pPr>
          </w:p>
        </w:tc>
        <w:tc>
          <w:tcPr>
            <w:tcW w:w="1620" w:type="dxa"/>
          </w:tcPr>
          <w:p w14:paraId="0B4014C7" w14:textId="77777777" w:rsidR="00835CB0" w:rsidRPr="008C1A23" w:rsidRDefault="00835CB0" w:rsidP="00456AE9">
            <w:pPr>
              <w:pStyle w:val="Normal2"/>
              <w:rPr>
                <w:b/>
                <w:sz w:val="24"/>
                <w:szCs w:val="24"/>
                <w:lang w:val="ro-RO"/>
              </w:rPr>
            </w:pPr>
          </w:p>
        </w:tc>
      </w:tr>
    </w:tbl>
    <w:p w14:paraId="577752DF" w14:textId="77777777" w:rsidR="00835CB0" w:rsidRPr="008C1A23" w:rsidRDefault="00835CB0" w:rsidP="00456AE9">
      <w:pPr>
        <w:pStyle w:val="Normal2"/>
        <w:rPr>
          <w:b/>
          <w:sz w:val="24"/>
          <w:szCs w:val="24"/>
          <w:lang w:val="ro-RO"/>
        </w:rPr>
      </w:pPr>
      <w:r w:rsidRPr="008C1A23">
        <w:rPr>
          <w:b/>
          <w:sz w:val="24"/>
          <w:szCs w:val="24"/>
          <w:lang w:val="ro-RO"/>
        </w:rPr>
        <w:t>B.17. Metabolismul şi persistenţa în plante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3E76AFC2" w14:textId="77777777" w:rsidTr="00835CB0">
        <w:tblPrEx>
          <w:tblCellMar>
            <w:top w:w="0" w:type="dxa"/>
            <w:bottom w:w="0" w:type="dxa"/>
          </w:tblCellMar>
        </w:tblPrEx>
        <w:tc>
          <w:tcPr>
            <w:tcW w:w="3490" w:type="dxa"/>
          </w:tcPr>
          <w:p w14:paraId="17B306B0" w14:textId="77777777" w:rsidR="00835CB0" w:rsidRPr="008C1A23" w:rsidRDefault="00835CB0" w:rsidP="00456AE9">
            <w:pPr>
              <w:pStyle w:val="Normal2"/>
              <w:rPr>
                <w:b/>
                <w:sz w:val="24"/>
                <w:szCs w:val="24"/>
                <w:lang w:val="ro-RO"/>
              </w:rPr>
            </w:pPr>
            <w:r w:rsidRPr="008C1A23">
              <w:rPr>
                <w:sz w:val="24"/>
                <w:szCs w:val="24"/>
                <w:lang w:val="ro-RO"/>
              </w:rPr>
              <w:t>Absorbţia, transportarea, produsele în urma descompunerii, perioada de semidescompunere</w:t>
            </w:r>
          </w:p>
        </w:tc>
        <w:tc>
          <w:tcPr>
            <w:tcW w:w="3780" w:type="dxa"/>
          </w:tcPr>
          <w:p w14:paraId="4A1440F7" w14:textId="77777777" w:rsidR="00835CB0" w:rsidRPr="008C1A23" w:rsidRDefault="00835CB0" w:rsidP="00456AE9">
            <w:pPr>
              <w:pStyle w:val="Normal2"/>
              <w:rPr>
                <w:b/>
                <w:sz w:val="24"/>
                <w:szCs w:val="24"/>
                <w:lang w:val="ro-RO"/>
              </w:rPr>
            </w:pPr>
          </w:p>
        </w:tc>
        <w:tc>
          <w:tcPr>
            <w:tcW w:w="1620" w:type="dxa"/>
          </w:tcPr>
          <w:p w14:paraId="060D11F6" w14:textId="77777777" w:rsidR="00835CB0" w:rsidRPr="008C1A23" w:rsidRDefault="00835CB0" w:rsidP="00456AE9">
            <w:pPr>
              <w:pStyle w:val="Normal2"/>
              <w:rPr>
                <w:b/>
                <w:sz w:val="24"/>
                <w:szCs w:val="24"/>
                <w:lang w:val="ro-RO"/>
              </w:rPr>
            </w:pPr>
          </w:p>
        </w:tc>
      </w:tr>
    </w:tbl>
    <w:p w14:paraId="6A417174" w14:textId="77777777" w:rsidR="00835CB0" w:rsidRPr="008C1A23" w:rsidRDefault="00835CB0" w:rsidP="00456AE9">
      <w:pPr>
        <w:pStyle w:val="Normal2"/>
        <w:rPr>
          <w:b/>
          <w:sz w:val="24"/>
          <w:szCs w:val="24"/>
          <w:lang w:val="ro-RO"/>
        </w:rPr>
      </w:pPr>
      <w:r w:rsidRPr="008C1A23">
        <w:rPr>
          <w:b/>
          <w:sz w:val="24"/>
          <w:szCs w:val="24"/>
          <w:lang w:val="ro-RO"/>
        </w:rPr>
        <w:t>B.18. Reziduuriile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1A6B33A4" w14:textId="77777777" w:rsidTr="00835CB0">
        <w:tblPrEx>
          <w:tblCellMar>
            <w:top w:w="0" w:type="dxa"/>
            <w:bottom w:w="0" w:type="dxa"/>
          </w:tblCellMar>
        </w:tblPrEx>
        <w:tc>
          <w:tcPr>
            <w:tcW w:w="3490" w:type="dxa"/>
          </w:tcPr>
          <w:p w14:paraId="6BAA5005" w14:textId="77777777" w:rsidR="00835CB0" w:rsidRPr="008C1A23" w:rsidRDefault="00835CB0" w:rsidP="00456AE9">
            <w:pPr>
              <w:pStyle w:val="Normal2"/>
              <w:rPr>
                <w:b/>
                <w:sz w:val="24"/>
                <w:szCs w:val="24"/>
                <w:lang w:val="ro-RO"/>
              </w:rPr>
            </w:pPr>
            <w:r w:rsidRPr="008C1A23">
              <w:rPr>
                <w:sz w:val="24"/>
                <w:szCs w:val="24"/>
                <w:lang w:val="ro-RO"/>
              </w:rPr>
              <w:t>Reziduurile în produse alimentare şi furaje</w:t>
            </w:r>
          </w:p>
        </w:tc>
        <w:tc>
          <w:tcPr>
            <w:tcW w:w="3780" w:type="dxa"/>
          </w:tcPr>
          <w:p w14:paraId="7FCCCAB2" w14:textId="77777777" w:rsidR="00835CB0" w:rsidRPr="008C1A23" w:rsidRDefault="00835CB0" w:rsidP="00456AE9">
            <w:pPr>
              <w:pStyle w:val="Normal2"/>
              <w:rPr>
                <w:b/>
                <w:sz w:val="24"/>
                <w:szCs w:val="24"/>
                <w:lang w:val="ro-RO"/>
              </w:rPr>
            </w:pPr>
          </w:p>
        </w:tc>
        <w:tc>
          <w:tcPr>
            <w:tcW w:w="1620" w:type="dxa"/>
          </w:tcPr>
          <w:p w14:paraId="6E890AAB" w14:textId="77777777" w:rsidR="00835CB0" w:rsidRPr="008C1A23" w:rsidRDefault="00835CB0" w:rsidP="00456AE9">
            <w:pPr>
              <w:pStyle w:val="Normal2"/>
              <w:rPr>
                <w:b/>
                <w:sz w:val="24"/>
                <w:szCs w:val="24"/>
                <w:lang w:val="ro-RO"/>
              </w:rPr>
            </w:pPr>
          </w:p>
        </w:tc>
      </w:tr>
    </w:tbl>
    <w:p w14:paraId="1DA8D540" w14:textId="77777777" w:rsidR="00835CB0" w:rsidRPr="008C1A23" w:rsidRDefault="00835CB0" w:rsidP="00456AE9">
      <w:pPr>
        <w:pStyle w:val="heading1"/>
        <w:rPr>
          <w:szCs w:val="24"/>
          <w:lang w:val="ro-RO"/>
        </w:rPr>
      </w:pPr>
      <w:r w:rsidRPr="008C1A23">
        <w:rPr>
          <w:szCs w:val="24"/>
          <w:lang w:val="ro-RO"/>
        </w:rPr>
        <w:t>B.19. Activitatea în sol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571FCD6C" w14:textId="77777777" w:rsidTr="00835CB0">
        <w:tblPrEx>
          <w:tblCellMar>
            <w:top w:w="0" w:type="dxa"/>
            <w:bottom w:w="0" w:type="dxa"/>
          </w:tblCellMar>
        </w:tblPrEx>
        <w:tc>
          <w:tcPr>
            <w:tcW w:w="3490" w:type="dxa"/>
          </w:tcPr>
          <w:p w14:paraId="7109B457" w14:textId="77777777" w:rsidR="00835CB0" w:rsidRPr="008C1A23" w:rsidRDefault="00835CB0" w:rsidP="00456AE9">
            <w:pPr>
              <w:pStyle w:val="Normal2"/>
              <w:rPr>
                <w:b/>
                <w:sz w:val="24"/>
                <w:szCs w:val="24"/>
                <w:lang w:val="ro-RO"/>
              </w:rPr>
            </w:pPr>
            <w:r w:rsidRPr="008C1A23">
              <w:rPr>
                <w:sz w:val="24"/>
                <w:szCs w:val="24"/>
                <w:lang w:val="ro-RO"/>
              </w:rPr>
              <w:t>19.1. Persistenţa</w:t>
            </w:r>
          </w:p>
        </w:tc>
        <w:tc>
          <w:tcPr>
            <w:tcW w:w="3780" w:type="dxa"/>
          </w:tcPr>
          <w:p w14:paraId="1C58615F" w14:textId="77777777" w:rsidR="00835CB0" w:rsidRPr="008C1A23" w:rsidRDefault="00835CB0" w:rsidP="00456AE9">
            <w:pPr>
              <w:pStyle w:val="Normal2"/>
              <w:rPr>
                <w:b/>
                <w:sz w:val="24"/>
                <w:szCs w:val="24"/>
                <w:lang w:val="ro-RO"/>
              </w:rPr>
            </w:pPr>
          </w:p>
        </w:tc>
        <w:tc>
          <w:tcPr>
            <w:tcW w:w="1620" w:type="dxa"/>
          </w:tcPr>
          <w:p w14:paraId="059C456B" w14:textId="77777777" w:rsidR="00835CB0" w:rsidRPr="008C1A23" w:rsidRDefault="00835CB0" w:rsidP="00456AE9">
            <w:pPr>
              <w:pStyle w:val="Normal2"/>
              <w:rPr>
                <w:b/>
                <w:sz w:val="24"/>
                <w:szCs w:val="24"/>
                <w:lang w:val="ro-RO"/>
              </w:rPr>
            </w:pPr>
          </w:p>
        </w:tc>
      </w:tr>
      <w:tr w:rsidR="00835CB0" w:rsidRPr="008C1A23" w14:paraId="43305A78" w14:textId="77777777" w:rsidTr="00835CB0">
        <w:tblPrEx>
          <w:tblCellMar>
            <w:top w:w="0" w:type="dxa"/>
            <w:bottom w:w="0" w:type="dxa"/>
          </w:tblCellMar>
        </w:tblPrEx>
        <w:tc>
          <w:tcPr>
            <w:tcW w:w="3490" w:type="dxa"/>
          </w:tcPr>
          <w:p w14:paraId="7A1880DF" w14:textId="77777777" w:rsidR="00835CB0" w:rsidRPr="008C1A23" w:rsidRDefault="00835CB0" w:rsidP="00456AE9">
            <w:pPr>
              <w:pStyle w:val="Normal2"/>
              <w:rPr>
                <w:b/>
                <w:sz w:val="24"/>
                <w:szCs w:val="24"/>
                <w:lang w:val="ro-RO"/>
              </w:rPr>
            </w:pPr>
            <w:r w:rsidRPr="008C1A23">
              <w:rPr>
                <w:sz w:val="24"/>
                <w:szCs w:val="24"/>
                <w:lang w:val="ro-RO"/>
              </w:rPr>
              <w:t>19.1.1. F</w:t>
            </w:r>
            <w:r>
              <w:rPr>
                <w:sz w:val="24"/>
                <w:szCs w:val="24"/>
                <w:lang w:val="ro-RO"/>
              </w:rPr>
              <w:t>o</w:t>
            </w:r>
            <w:r w:rsidRPr="008C1A23">
              <w:rPr>
                <w:sz w:val="24"/>
                <w:szCs w:val="24"/>
                <w:lang w:val="ro-RO"/>
              </w:rPr>
              <w:t>todegradarea</w:t>
            </w:r>
          </w:p>
        </w:tc>
        <w:tc>
          <w:tcPr>
            <w:tcW w:w="3780" w:type="dxa"/>
          </w:tcPr>
          <w:p w14:paraId="1914E6A5" w14:textId="77777777" w:rsidR="00835CB0" w:rsidRPr="008C1A23" w:rsidRDefault="00835CB0" w:rsidP="00456AE9">
            <w:pPr>
              <w:pStyle w:val="Normal2"/>
              <w:rPr>
                <w:b/>
                <w:sz w:val="24"/>
                <w:szCs w:val="24"/>
                <w:lang w:val="ro-RO"/>
              </w:rPr>
            </w:pPr>
          </w:p>
        </w:tc>
        <w:tc>
          <w:tcPr>
            <w:tcW w:w="1620" w:type="dxa"/>
          </w:tcPr>
          <w:p w14:paraId="51E116B1" w14:textId="77777777" w:rsidR="00835CB0" w:rsidRPr="008C1A23" w:rsidRDefault="00835CB0" w:rsidP="00456AE9">
            <w:pPr>
              <w:pStyle w:val="Normal2"/>
              <w:rPr>
                <w:b/>
                <w:sz w:val="24"/>
                <w:szCs w:val="24"/>
                <w:lang w:val="ro-RO"/>
              </w:rPr>
            </w:pPr>
          </w:p>
        </w:tc>
      </w:tr>
      <w:tr w:rsidR="00835CB0" w:rsidRPr="008C1A23" w14:paraId="62686D02" w14:textId="77777777" w:rsidTr="00835CB0">
        <w:tblPrEx>
          <w:tblCellMar>
            <w:top w:w="0" w:type="dxa"/>
            <w:bottom w:w="0" w:type="dxa"/>
          </w:tblCellMar>
        </w:tblPrEx>
        <w:tc>
          <w:tcPr>
            <w:tcW w:w="3490" w:type="dxa"/>
          </w:tcPr>
          <w:p w14:paraId="310B8317" w14:textId="77777777" w:rsidR="00835CB0" w:rsidRPr="008C1A23" w:rsidRDefault="00835CB0" w:rsidP="00456AE9">
            <w:pPr>
              <w:pStyle w:val="Normal2"/>
              <w:rPr>
                <w:b/>
                <w:sz w:val="24"/>
                <w:szCs w:val="24"/>
                <w:lang w:val="ro-RO"/>
              </w:rPr>
            </w:pPr>
            <w:r w:rsidRPr="008C1A23">
              <w:rPr>
                <w:sz w:val="24"/>
                <w:szCs w:val="24"/>
                <w:lang w:val="ro-RO"/>
              </w:rPr>
              <w:t>19.1.2. Degradarea microbiană</w:t>
            </w:r>
          </w:p>
        </w:tc>
        <w:tc>
          <w:tcPr>
            <w:tcW w:w="3780" w:type="dxa"/>
          </w:tcPr>
          <w:p w14:paraId="21B0C680" w14:textId="77777777" w:rsidR="00835CB0" w:rsidRPr="008C1A23" w:rsidRDefault="00835CB0" w:rsidP="00456AE9">
            <w:pPr>
              <w:pStyle w:val="Normal2"/>
              <w:rPr>
                <w:b/>
                <w:sz w:val="24"/>
                <w:szCs w:val="24"/>
                <w:lang w:val="ro-RO"/>
              </w:rPr>
            </w:pPr>
          </w:p>
        </w:tc>
        <w:tc>
          <w:tcPr>
            <w:tcW w:w="1620" w:type="dxa"/>
          </w:tcPr>
          <w:p w14:paraId="15BBD85F" w14:textId="77777777" w:rsidR="00835CB0" w:rsidRPr="008C1A23" w:rsidRDefault="00835CB0" w:rsidP="00456AE9">
            <w:pPr>
              <w:pStyle w:val="Normal2"/>
              <w:rPr>
                <w:b/>
                <w:sz w:val="24"/>
                <w:szCs w:val="24"/>
                <w:lang w:val="ro-RO"/>
              </w:rPr>
            </w:pPr>
          </w:p>
        </w:tc>
      </w:tr>
      <w:tr w:rsidR="00835CB0" w:rsidRPr="008C1A23" w14:paraId="6BA05CF8" w14:textId="77777777" w:rsidTr="00835CB0">
        <w:tblPrEx>
          <w:tblCellMar>
            <w:top w:w="0" w:type="dxa"/>
            <w:bottom w:w="0" w:type="dxa"/>
          </w:tblCellMar>
        </w:tblPrEx>
        <w:tc>
          <w:tcPr>
            <w:tcW w:w="3490" w:type="dxa"/>
          </w:tcPr>
          <w:p w14:paraId="5B2ABDEA" w14:textId="77777777" w:rsidR="00835CB0" w:rsidRPr="008C1A23" w:rsidRDefault="00835CB0" w:rsidP="00456AE9">
            <w:pPr>
              <w:pStyle w:val="Normal2"/>
              <w:rPr>
                <w:b/>
                <w:sz w:val="24"/>
                <w:szCs w:val="24"/>
                <w:lang w:val="ro-RO"/>
              </w:rPr>
            </w:pPr>
            <w:r w:rsidRPr="008C1A23">
              <w:rPr>
                <w:sz w:val="24"/>
                <w:szCs w:val="24"/>
                <w:lang w:val="ro-RO"/>
              </w:rPr>
              <w:t>19.1.3. Degradarea chimică</w:t>
            </w:r>
          </w:p>
        </w:tc>
        <w:tc>
          <w:tcPr>
            <w:tcW w:w="3780" w:type="dxa"/>
          </w:tcPr>
          <w:p w14:paraId="11C4B232" w14:textId="77777777" w:rsidR="00835CB0" w:rsidRPr="008C1A23" w:rsidRDefault="00835CB0" w:rsidP="00456AE9">
            <w:pPr>
              <w:pStyle w:val="Normal2"/>
              <w:rPr>
                <w:b/>
                <w:sz w:val="24"/>
                <w:szCs w:val="24"/>
                <w:lang w:val="ro-RO"/>
              </w:rPr>
            </w:pPr>
          </w:p>
        </w:tc>
        <w:tc>
          <w:tcPr>
            <w:tcW w:w="1620" w:type="dxa"/>
          </w:tcPr>
          <w:p w14:paraId="41F4E921" w14:textId="77777777" w:rsidR="00835CB0" w:rsidRPr="008C1A23" w:rsidRDefault="00835CB0" w:rsidP="00456AE9">
            <w:pPr>
              <w:pStyle w:val="Normal2"/>
              <w:rPr>
                <w:b/>
                <w:sz w:val="24"/>
                <w:szCs w:val="24"/>
                <w:lang w:val="ro-RO"/>
              </w:rPr>
            </w:pPr>
          </w:p>
        </w:tc>
      </w:tr>
      <w:tr w:rsidR="00835CB0" w:rsidRPr="008C1A23" w14:paraId="01FD47F7" w14:textId="77777777" w:rsidTr="00835CB0">
        <w:tblPrEx>
          <w:tblCellMar>
            <w:top w:w="0" w:type="dxa"/>
            <w:bottom w:w="0" w:type="dxa"/>
          </w:tblCellMar>
        </w:tblPrEx>
        <w:tc>
          <w:tcPr>
            <w:tcW w:w="3490" w:type="dxa"/>
          </w:tcPr>
          <w:p w14:paraId="021B88F7" w14:textId="77777777" w:rsidR="00835CB0" w:rsidRPr="008C1A23" w:rsidRDefault="00835CB0" w:rsidP="00456AE9">
            <w:pPr>
              <w:pStyle w:val="Normal2"/>
              <w:rPr>
                <w:b/>
                <w:sz w:val="24"/>
                <w:szCs w:val="24"/>
                <w:lang w:val="ro-RO"/>
              </w:rPr>
            </w:pPr>
            <w:r w:rsidRPr="008C1A23">
              <w:rPr>
                <w:sz w:val="24"/>
                <w:szCs w:val="24"/>
                <w:lang w:val="ro-RO"/>
              </w:rPr>
              <w:t>19.2. Mobilitatea:</w:t>
            </w:r>
          </w:p>
        </w:tc>
        <w:tc>
          <w:tcPr>
            <w:tcW w:w="3780" w:type="dxa"/>
          </w:tcPr>
          <w:p w14:paraId="75620A60" w14:textId="77777777" w:rsidR="00835CB0" w:rsidRPr="008C1A23" w:rsidRDefault="00835CB0" w:rsidP="00456AE9">
            <w:pPr>
              <w:pStyle w:val="Normal2"/>
              <w:rPr>
                <w:b/>
                <w:sz w:val="24"/>
                <w:szCs w:val="24"/>
                <w:lang w:val="ro-RO"/>
              </w:rPr>
            </w:pPr>
          </w:p>
        </w:tc>
        <w:tc>
          <w:tcPr>
            <w:tcW w:w="1620" w:type="dxa"/>
          </w:tcPr>
          <w:p w14:paraId="4D34E9E1" w14:textId="77777777" w:rsidR="00835CB0" w:rsidRPr="008C1A23" w:rsidRDefault="00835CB0" w:rsidP="00456AE9">
            <w:pPr>
              <w:pStyle w:val="Normal2"/>
              <w:rPr>
                <w:b/>
                <w:sz w:val="24"/>
                <w:szCs w:val="24"/>
                <w:lang w:val="ro-RO"/>
              </w:rPr>
            </w:pPr>
          </w:p>
        </w:tc>
      </w:tr>
      <w:tr w:rsidR="00835CB0" w:rsidRPr="008C1A23" w14:paraId="22B90F6F" w14:textId="77777777" w:rsidTr="00835CB0">
        <w:tblPrEx>
          <w:tblCellMar>
            <w:top w:w="0" w:type="dxa"/>
            <w:bottom w:w="0" w:type="dxa"/>
          </w:tblCellMar>
        </w:tblPrEx>
        <w:tc>
          <w:tcPr>
            <w:tcW w:w="3490" w:type="dxa"/>
            <w:tcBorders>
              <w:top w:val="single" w:sz="6" w:space="0" w:color="000000"/>
              <w:left w:val="single" w:sz="6" w:space="0" w:color="000000"/>
              <w:bottom w:val="single" w:sz="6" w:space="0" w:color="000000"/>
              <w:right w:val="single" w:sz="6" w:space="0" w:color="000000"/>
            </w:tcBorders>
          </w:tcPr>
          <w:p w14:paraId="6CBE7F6E" w14:textId="77777777" w:rsidR="00835CB0" w:rsidRPr="008C1A23" w:rsidRDefault="00835CB0" w:rsidP="00456AE9">
            <w:pPr>
              <w:pStyle w:val="Normal2"/>
              <w:rPr>
                <w:sz w:val="24"/>
                <w:szCs w:val="24"/>
                <w:lang w:val="ro-RO"/>
              </w:rPr>
            </w:pPr>
            <w:r w:rsidRPr="008C1A23">
              <w:rPr>
                <w:sz w:val="24"/>
                <w:szCs w:val="24"/>
                <w:lang w:val="ro-RO"/>
              </w:rPr>
              <w:t>19.2.1. Mobilitatea orizontală</w:t>
            </w:r>
          </w:p>
        </w:tc>
        <w:tc>
          <w:tcPr>
            <w:tcW w:w="3780" w:type="dxa"/>
            <w:tcBorders>
              <w:top w:val="single" w:sz="6" w:space="0" w:color="000000"/>
              <w:left w:val="single" w:sz="6" w:space="0" w:color="000000"/>
              <w:bottom w:val="single" w:sz="6" w:space="0" w:color="000000"/>
              <w:right w:val="single" w:sz="6" w:space="0" w:color="000000"/>
            </w:tcBorders>
          </w:tcPr>
          <w:p w14:paraId="632BA1B6" w14:textId="77777777" w:rsidR="00835CB0" w:rsidRPr="008C1A23" w:rsidRDefault="00835CB0" w:rsidP="00456AE9">
            <w:pPr>
              <w:pStyle w:val="Normal2"/>
              <w:rPr>
                <w:b/>
                <w:sz w:val="24"/>
                <w:szCs w:val="24"/>
                <w:lang w:val="ro-RO"/>
              </w:rPr>
            </w:pPr>
          </w:p>
        </w:tc>
        <w:tc>
          <w:tcPr>
            <w:tcW w:w="1620" w:type="dxa"/>
            <w:tcBorders>
              <w:top w:val="single" w:sz="6" w:space="0" w:color="000000"/>
              <w:left w:val="single" w:sz="6" w:space="0" w:color="000000"/>
              <w:bottom w:val="single" w:sz="6" w:space="0" w:color="000000"/>
              <w:right w:val="single" w:sz="6" w:space="0" w:color="000000"/>
            </w:tcBorders>
          </w:tcPr>
          <w:p w14:paraId="1BE7B28A" w14:textId="77777777" w:rsidR="00835CB0" w:rsidRPr="008C1A23" w:rsidRDefault="00835CB0" w:rsidP="00456AE9">
            <w:pPr>
              <w:pStyle w:val="Normal2"/>
              <w:rPr>
                <w:b/>
                <w:sz w:val="24"/>
                <w:szCs w:val="24"/>
                <w:lang w:val="ro-RO"/>
              </w:rPr>
            </w:pPr>
          </w:p>
        </w:tc>
      </w:tr>
      <w:tr w:rsidR="00835CB0" w:rsidRPr="008C1A23" w14:paraId="209D74E1" w14:textId="77777777" w:rsidTr="00835CB0">
        <w:tblPrEx>
          <w:tblCellMar>
            <w:top w:w="0" w:type="dxa"/>
            <w:bottom w:w="0" w:type="dxa"/>
          </w:tblCellMar>
        </w:tblPrEx>
        <w:tc>
          <w:tcPr>
            <w:tcW w:w="3490" w:type="dxa"/>
          </w:tcPr>
          <w:p w14:paraId="3091CAC0" w14:textId="77777777" w:rsidR="00835CB0" w:rsidRPr="008C1A23" w:rsidRDefault="00835CB0" w:rsidP="00456AE9">
            <w:pPr>
              <w:pStyle w:val="Normal2"/>
              <w:rPr>
                <w:b/>
                <w:sz w:val="24"/>
                <w:szCs w:val="24"/>
                <w:lang w:val="ro-RO"/>
              </w:rPr>
            </w:pPr>
            <w:r w:rsidRPr="008C1A23">
              <w:rPr>
                <w:sz w:val="24"/>
                <w:szCs w:val="24"/>
                <w:lang w:val="ro-RO"/>
              </w:rPr>
              <w:t>19.2.2. Mobilitatea verticală</w:t>
            </w:r>
          </w:p>
        </w:tc>
        <w:tc>
          <w:tcPr>
            <w:tcW w:w="3780" w:type="dxa"/>
          </w:tcPr>
          <w:p w14:paraId="641BEEC8" w14:textId="77777777" w:rsidR="00835CB0" w:rsidRPr="008C1A23" w:rsidRDefault="00835CB0" w:rsidP="00456AE9">
            <w:pPr>
              <w:pStyle w:val="Normal2"/>
              <w:rPr>
                <w:b/>
                <w:sz w:val="24"/>
                <w:szCs w:val="24"/>
                <w:lang w:val="ro-RO"/>
              </w:rPr>
            </w:pPr>
          </w:p>
        </w:tc>
        <w:tc>
          <w:tcPr>
            <w:tcW w:w="1620" w:type="dxa"/>
          </w:tcPr>
          <w:p w14:paraId="1EA44FFE" w14:textId="77777777" w:rsidR="00835CB0" w:rsidRPr="008C1A23" w:rsidRDefault="00835CB0" w:rsidP="00456AE9">
            <w:pPr>
              <w:pStyle w:val="Normal2"/>
              <w:rPr>
                <w:b/>
                <w:sz w:val="24"/>
                <w:szCs w:val="24"/>
                <w:lang w:val="ro-RO"/>
              </w:rPr>
            </w:pPr>
          </w:p>
        </w:tc>
      </w:tr>
      <w:tr w:rsidR="00835CB0" w:rsidRPr="008C1A23" w14:paraId="2DF47939" w14:textId="77777777" w:rsidTr="00835CB0">
        <w:tblPrEx>
          <w:tblCellMar>
            <w:top w:w="0" w:type="dxa"/>
            <w:bottom w:w="0" w:type="dxa"/>
          </w:tblCellMar>
        </w:tblPrEx>
        <w:tc>
          <w:tcPr>
            <w:tcW w:w="3490" w:type="dxa"/>
          </w:tcPr>
          <w:p w14:paraId="539998A7" w14:textId="77777777" w:rsidR="00835CB0" w:rsidRPr="008C1A23" w:rsidRDefault="00835CB0" w:rsidP="00456AE9">
            <w:pPr>
              <w:pStyle w:val="Normal2"/>
              <w:rPr>
                <w:b/>
                <w:sz w:val="24"/>
                <w:szCs w:val="24"/>
                <w:lang w:val="ro-RO"/>
              </w:rPr>
            </w:pPr>
            <w:r w:rsidRPr="008C1A23">
              <w:rPr>
                <w:sz w:val="24"/>
                <w:szCs w:val="24"/>
                <w:lang w:val="ro-RO"/>
              </w:rPr>
              <w:t>19.2.3. Spălarea</w:t>
            </w:r>
          </w:p>
        </w:tc>
        <w:tc>
          <w:tcPr>
            <w:tcW w:w="3780" w:type="dxa"/>
          </w:tcPr>
          <w:p w14:paraId="4682325B" w14:textId="77777777" w:rsidR="00835CB0" w:rsidRPr="008C1A23" w:rsidRDefault="00835CB0" w:rsidP="00456AE9">
            <w:pPr>
              <w:pStyle w:val="Normal2"/>
              <w:rPr>
                <w:b/>
                <w:sz w:val="24"/>
                <w:szCs w:val="24"/>
                <w:lang w:val="ro-RO"/>
              </w:rPr>
            </w:pPr>
          </w:p>
        </w:tc>
        <w:tc>
          <w:tcPr>
            <w:tcW w:w="1620" w:type="dxa"/>
          </w:tcPr>
          <w:p w14:paraId="0BD2B849" w14:textId="77777777" w:rsidR="00835CB0" w:rsidRPr="008C1A23" w:rsidRDefault="00835CB0" w:rsidP="00456AE9">
            <w:pPr>
              <w:pStyle w:val="Normal2"/>
              <w:rPr>
                <w:b/>
                <w:sz w:val="24"/>
                <w:szCs w:val="24"/>
                <w:lang w:val="ro-RO"/>
              </w:rPr>
            </w:pPr>
          </w:p>
        </w:tc>
      </w:tr>
      <w:tr w:rsidR="00835CB0" w:rsidRPr="008C1A23" w14:paraId="74F2024D" w14:textId="77777777" w:rsidTr="00835CB0">
        <w:tblPrEx>
          <w:tblCellMar>
            <w:top w:w="0" w:type="dxa"/>
            <w:bottom w:w="0" w:type="dxa"/>
          </w:tblCellMar>
        </w:tblPrEx>
        <w:tc>
          <w:tcPr>
            <w:tcW w:w="3490" w:type="dxa"/>
          </w:tcPr>
          <w:p w14:paraId="16DB5C19" w14:textId="77777777" w:rsidR="00835CB0" w:rsidRPr="008C1A23" w:rsidRDefault="00835CB0" w:rsidP="00456AE9">
            <w:pPr>
              <w:pStyle w:val="Normal2"/>
              <w:rPr>
                <w:b/>
                <w:sz w:val="24"/>
                <w:szCs w:val="24"/>
                <w:lang w:val="ro-RO"/>
              </w:rPr>
            </w:pPr>
            <w:r w:rsidRPr="008C1A23">
              <w:rPr>
                <w:sz w:val="24"/>
                <w:szCs w:val="24"/>
                <w:lang w:val="ro-RO"/>
              </w:rPr>
              <w:t>19.3. Adsorbţia</w:t>
            </w:r>
          </w:p>
        </w:tc>
        <w:tc>
          <w:tcPr>
            <w:tcW w:w="3780" w:type="dxa"/>
          </w:tcPr>
          <w:p w14:paraId="7868DD22" w14:textId="77777777" w:rsidR="00835CB0" w:rsidRPr="008C1A23" w:rsidRDefault="00835CB0" w:rsidP="00456AE9">
            <w:pPr>
              <w:pStyle w:val="Normal2"/>
              <w:rPr>
                <w:b/>
                <w:sz w:val="24"/>
                <w:szCs w:val="24"/>
                <w:lang w:val="ro-RO"/>
              </w:rPr>
            </w:pPr>
          </w:p>
        </w:tc>
        <w:tc>
          <w:tcPr>
            <w:tcW w:w="1620" w:type="dxa"/>
          </w:tcPr>
          <w:p w14:paraId="69F84813" w14:textId="77777777" w:rsidR="00835CB0" w:rsidRPr="008C1A23" w:rsidRDefault="00835CB0" w:rsidP="00456AE9">
            <w:pPr>
              <w:pStyle w:val="Normal2"/>
              <w:rPr>
                <w:b/>
                <w:sz w:val="24"/>
                <w:szCs w:val="24"/>
                <w:lang w:val="ro-RO"/>
              </w:rPr>
            </w:pPr>
          </w:p>
        </w:tc>
      </w:tr>
      <w:tr w:rsidR="00835CB0" w:rsidRPr="008C1A23" w14:paraId="77D3736D" w14:textId="77777777" w:rsidTr="00835CB0">
        <w:tblPrEx>
          <w:tblCellMar>
            <w:top w:w="0" w:type="dxa"/>
            <w:bottom w:w="0" w:type="dxa"/>
          </w:tblCellMar>
        </w:tblPrEx>
        <w:tc>
          <w:tcPr>
            <w:tcW w:w="3490" w:type="dxa"/>
          </w:tcPr>
          <w:p w14:paraId="034F386A" w14:textId="77777777" w:rsidR="00835CB0" w:rsidRPr="008C1A23" w:rsidRDefault="00835CB0" w:rsidP="00456AE9">
            <w:pPr>
              <w:pStyle w:val="Normal2"/>
              <w:rPr>
                <w:b/>
                <w:sz w:val="24"/>
                <w:szCs w:val="24"/>
                <w:lang w:val="ro-RO"/>
              </w:rPr>
            </w:pPr>
            <w:r w:rsidRPr="008C1A23">
              <w:rPr>
                <w:sz w:val="24"/>
                <w:szCs w:val="24"/>
                <w:lang w:val="ro-RO"/>
              </w:rPr>
              <w:t>19.4. Acumularea</w:t>
            </w:r>
          </w:p>
        </w:tc>
        <w:tc>
          <w:tcPr>
            <w:tcW w:w="3780" w:type="dxa"/>
          </w:tcPr>
          <w:p w14:paraId="1133F87A" w14:textId="77777777" w:rsidR="00835CB0" w:rsidRPr="008C1A23" w:rsidRDefault="00835CB0" w:rsidP="00456AE9">
            <w:pPr>
              <w:pStyle w:val="Normal2"/>
              <w:rPr>
                <w:b/>
                <w:sz w:val="24"/>
                <w:szCs w:val="24"/>
                <w:lang w:val="ro-RO"/>
              </w:rPr>
            </w:pPr>
          </w:p>
        </w:tc>
        <w:tc>
          <w:tcPr>
            <w:tcW w:w="1620" w:type="dxa"/>
          </w:tcPr>
          <w:p w14:paraId="11D01C1E" w14:textId="77777777" w:rsidR="00835CB0" w:rsidRPr="008C1A23" w:rsidRDefault="00835CB0" w:rsidP="00456AE9">
            <w:pPr>
              <w:pStyle w:val="Normal2"/>
              <w:rPr>
                <w:b/>
                <w:sz w:val="24"/>
                <w:szCs w:val="24"/>
                <w:lang w:val="ro-RO"/>
              </w:rPr>
            </w:pPr>
          </w:p>
        </w:tc>
      </w:tr>
    </w:tbl>
    <w:p w14:paraId="06001636" w14:textId="77777777" w:rsidR="00835CB0" w:rsidRDefault="00835CB0" w:rsidP="00456AE9">
      <w:pPr>
        <w:pStyle w:val="Normal2"/>
        <w:rPr>
          <w:b/>
          <w:sz w:val="24"/>
          <w:szCs w:val="24"/>
          <w:lang w:val="ro-RO"/>
        </w:rPr>
      </w:pPr>
    </w:p>
    <w:p w14:paraId="4C60C19A" w14:textId="77777777" w:rsidR="00835CB0" w:rsidRPr="008C1A23" w:rsidRDefault="00835CB0" w:rsidP="00456AE9">
      <w:pPr>
        <w:pStyle w:val="Normal2"/>
        <w:rPr>
          <w:b/>
          <w:sz w:val="24"/>
          <w:szCs w:val="24"/>
          <w:lang w:val="ro-RO"/>
        </w:rPr>
      </w:pPr>
      <w:r w:rsidRPr="008C1A23">
        <w:rPr>
          <w:b/>
          <w:sz w:val="24"/>
          <w:szCs w:val="24"/>
          <w:lang w:val="ro-RO"/>
        </w:rPr>
        <w:lastRenderedPageBreak/>
        <w:t>B.20. Activitatea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446D0264" w14:textId="77777777" w:rsidTr="00835CB0">
        <w:tblPrEx>
          <w:tblCellMar>
            <w:top w:w="0" w:type="dxa"/>
            <w:bottom w:w="0" w:type="dxa"/>
          </w:tblCellMar>
        </w:tblPrEx>
        <w:tc>
          <w:tcPr>
            <w:tcW w:w="3490" w:type="dxa"/>
          </w:tcPr>
          <w:p w14:paraId="36EFFC53" w14:textId="77777777" w:rsidR="00835CB0" w:rsidRPr="008C1A23" w:rsidRDefault="00835CB0" w:rsidP="00456AE9">
            <w:pPr>
              <w:pStyle w:val="Normal2"/>
              <w:rPr>
                <w:b/>
                <w:sz w:val="24"/>
                <w:szCs w:val="24"/>
                <w:lang w:val="ro-RO"/>
              </w:rPr>
            </w:pPr>
            <w:r w:rsidRPr="008C1A23">
              <w:rPr>
                <w:sz w:val="24"/>
                <w:szCs w:val="24"/>
                <w:lang w:val="ro-RO"/>
              </w:rPr>
              <w:t>20.1. Degradarea</w:t>
            </w:r>
          </w:p>
        </w:tc>
        <w:tc>
          <w:tcPr>
            <w:tcW w:w="3780" w:type="dxa"/>
          </w:tcPr>
          <w:p w14:paraId="2FAFCBA7" w14:textId="77777777" w:rsidR="00835CB0" w:rsidRPr="008C1A23" w:rsidRDefault="00835CB0" w:rsidP="00456AE9">
            <w:pPr>
              <w:pStyle w:val="Normal2"/>
              <w:rPr>
                <w:b/>
                <w:sz w:val="24"/>
                <w:szCs w:val="24"/>
                <w:lang w:val="ro-RO"/>
              </w:rPr>
            </w:pPr>
          </w:p>
        </w:tc>
        <w:tc>
          <w:tcPr>
            <w:tcW w:w="1620" w:type="dxa"/>
          </w:tcPr>
          <w:p w14:paraId="062494CC" w14:textId="77777777" w:rsidR="00835CB0" w:rsidRPr="008C1A23" w:rsidRDefault="00835CB0" w:rsidP="00456AE9">
            <w:pPr>
              <w:pStyle w:val="Normal2"/>
              <w:rPr>
                <w:b/>
                <w:sz w:val="24"/>
                <w:szCs w:val="24"/>
                <w:lang w:val="ro-RO"/>
              </w:rPr>
            </w:pPr>
          </w:p>
        </w:tc>
      </w:tr>
      <w:tr w:rsidR="00835CB0" w:rsidRPr="008C1A23" w14:paraId="6DA3B8BC" w14:textId="77777777" w:rsidTr="00835CB0">
        <w:tblPrEx>
          <w:tblCellMar>
            <w:top w:w="0" w:type="dxa"/>
            <w:bottom w:w="0" w:type="dxa"/>
          </w:tblCellMar>
        </w:tblPrEx>
        <w:tc>
          <w:tcPr>
            <w:tcW w:w="3490" w:type="dxa"/>
          </w:tcPr>
          <w:p w14:paraId="25019D95" w14:textId="77777777" w:rsidR="00835CB0" w:rsidRPr="008C1A23" w:rsidRDefault="00835CB0" w:rsidP="00456AE9">
            <w:pPr>
              <w:pStyle w:val="Normal2"/>
              <w:rPr>
                <w:b/>
                <w:sz w:val="24"/>
                <w:szCs w:val="24"/>
                <w:lang w:val="ro-RO"/>
              </w:rPr>
            </w:pPr>
            <w:r w:rsidRPr="008C1A23">
              <w:rPr>
                <w:sz w:val="24"/>
                <w:szCs w:val="24"/>
                <w:lang w:val="ro-RO"/>
              </w:rPr>
              <w:t>20.1.1. Consumul biologic al oxigenului (CBO)</w:t>
            </w:r>
          </w:p>
        </w:tc>
        <w:tc>
          <w:tcPr>
            <w:tcW w:w="3780" w:type="dxa"/>
          </w:tcPr>
          <w:p w14:paraId="4A071C25" w14:textId="77777777" w:rsidR="00835CB0" w:rsidRPr="008C1A23" w:rsidRDefault="00835CB0" w:rsidP="00456AE9">
            <w:pPr>
              <w:pStyle w:val="Normal2"/>
              <w:rPr>
                <w:b/>
                <w:sz w:val="24"/>
                <w:szCs w:val="24"/>
                <w:lang w:val="ro-RO"/>
              </w:rPr>
            </w:pPr>
          </w:p>
        </w:tc>
        <w:tc>
          <w:tcPr>
            <w:tcW w:w="1620" w:type="dxa"/>
          </w:tcPr>
          <w:p w14:paraId="0DCF8811" w14:textId="77777777" w:rsidR="00835CB0" w:rsidRPr="008C1A23" w:rsidRDefault="00835CB0" w:rsidP="00456AE9">
            <w:pPr>
              <w:pStyle w:val="Normal2"/>
              <w:rPr>
                <w:b/>
                <w:sz w:val="24"/>
                <w:szCs w:val="24"/>
                <w:lang w:val="ro-RO"/>
              </w:rPr>
            </w:pPr>
          </w:p>
        </w:tc>
      </w:tr>
      <w:tr w:rsidR="00835CB0" w:rsidRPr="008C1A23" w14:paraId="2F9102F4" w14:textId="77777777" w:rsidTr="00835CB0">
        <w:tblPrEx>
          <w:tblCellMar>
            <w:top w:w="0" w:type="dxa"/>
            <w:bottom w:w="0" w:type="dxa"/>
          </w:tblCellMar>
        </w:tblPrEx>
        <w:tc>
          <w:tcPr>
            <w:tcW w:w="3490" w:type="dxa"/>
          </w:tcPr>
          <w:p w14:paraId="3CF2E5DB" w14:textId="77777777" w:rsidR="00835CB0" w:rsidRPr="008C1A23" w:rsidRDefault="00835CB0" w:rsidP="00456AE9">
            <w:pPr>
              <w:pStyle w:val="Normal2"/>
              <w:rPr>
                <w:b/>
                <w:sz w:val="24"/>
                <w:szCs w:val="24"/>
                <w:lang w:val="ro-RO"/>
              </w:rPr>
            </w:pPr>
            <w:r w:rsidRPr="008C1A23">
              <w:rPr>
                <w:sz w:val="24"/>
                <w:szCs w:val="24"/>
                <w:lang w:val="ro-RO"/>
              </w:rPr>
              <w:t>20.1.2. CBO/Consumul chimic al oxigenului (CCO)</w:t>
            </w:r>
          </w:p>
        </w:tc>
        <w:tc>
          <w:tcPr>
            <w:tcW w:w="3780" w:type="dxa"/>
          </w:tcPr>
          <w:p w14:paraId="4D68C937" w14:textId="77777777" w:rsidR="00835CB0" w:rsidRPr="008C1A23" w:rsidRDefault="00835CB0" w:rsidP="00456AE9">
            <w:pPr>
              <w:pStyle w:val="Normal2"/>
              <w:rPr>
                <w:b/>
                <w:sz w:val="24"/>
                <w:szCs w:val="24"/>
                <w:lang w:val="ro-RO"/>
              </w:rPr>
            </w:pPr>
          </w:p>
        </w:tc>
        <w:tc>
          <w:tcPr>
            <w:tcW w:w="1620" w:type="dxa"/>
          </w:tcPr>
          <w:p w14:paraId="47FC27D5" w14:textId="77777777" w:rsidR="00835CB0" w:rsidRPr="008C1A23" w:rsidRDefault="00835CB0" w:rsidP="00456AE9">
            <w:pPr>
              <w:pStyle w:val="Normal2"/>
              <w:rPr>
                <w:b/>
                <w:sz w:val="24"/>
                <w:szCs w:val="24"/>
                <w:lang w:val="ro-RO"/>
              </w:rPr>
            </w:pPr>
          </w:p>
        </w:tc>
      </w:tr>
      <w:tr w:rsidR="00835CB0" w:rsidRPr="008C1A23" w14:paraId="226146AB" w14:textId="77777777" w:rsidTr="00835CB0">
        <w:tblPrEx>
          <w:tblCellMar>
            <w:top w:w="0" w:type="dxa"/>
            <w:bottom w:w="0" w:type="dxa"/>
          </w:tblCellMar>
        </w:tblPrEx>
        <w:tc>
          <w:tcPr>
            <w:tcW w:w="3490" w:type="dxa"/>
          </w:tcPr>
          <w:p w14:paraId="692B05AF" w14:textId="77777777" w:rsidR="00835CB0" w:rsidRPr="008C1A23" w:rsidRDefault="00835CB0" w:rsidP="00456AE9">
            <w:pPr>
              <w:pStyle w:val="Normal2"/>
              <w:rPr>
                <w:b/>
                <w:sz w:val="24"/>
                <w:szCs w:val="24"/>
                <w:lang w:val="ro-RO"/>
              </w:rPr>
            </w:pPr>
            <w:r w:rsidRPr="008C1A23">
              <w:rPr>
                <w:sz w:val="24"/>
                <w:szCs w:val="24"/>
                <w:lang w:val="ro-RO"/>
              </w:rPr>
              <w:t>20.1.3. Nitrificarea substanţelor organice</w:t>
            </w:r>
          </w:p>
        </w:tc>
        <w:tc>
          <w:tcPr>
            <w:tcW w:w="3780" w:type="dxa"/>
          </w:tcPr>
          <w:p w14:paraId="3285E982" w14:textId="77777777" w:rsidR="00835CB0" w:rsidRPr="008C1A23" w:rsidRDefault="00835CB0" w:rsidP="00456AE9">
            <w:pPr>
              <w:pStyle w:val="Normal2"/>
              <w:rPr>
                <w:b/>
                <w:sz w:val="24"/>
                <w:szCs w:val="24"/>
                <w:lang w:val="ro-RO"/>
              </w:rPr>
            </w:pPr>
          </w:p>
        </w:tc>
        <w:tc>
          <w:tcPr>
            <w:tcW w:w="1620" w:type="dxa"/>
          </w:tcPr>
          <w:p w14:paraId="565BFF62" w14:textId="77777777" w:rsidR="00835CB0" w:rsidRPr="008C1A23" w:rsidRDefault="00835CB0" w:rsidP="00456AE9">
            <w:pPr>
              <w:pStyle w:val="Normal2"/>
              <w:rPr>
                <w:b/>
                <w:sz w:val="24"/>
                <w:szCs w:val="24"/>
                <w:lang w:val="ro-RO"/>
              </w:rPr>
            </w:pPr>
          </w:p>
        </w:tc>
      </w:tr>
      <w:tr w:rsidR="00835CB0" w:rsidRPr="008C1A23" w14:paraId="3911811A" w14:textId="77777777" w:rsidTr="00835CB0">
        <w:tblPrEx>
          <w:tblCellMar>
            <w:top w:w="0" w:type="dxa"/>
            <w:bottom w:w="0" w:type="dxa"/>
          </w:tblCellMar>
        </w:tblPrEx>
        <w:tc>
          <w:tcPr>
            <w:tcW w:w="3490" w:type="dxa"/>
          </w:tcPr>
          <w:p w14:paraId="08E0CF76" w14:textId="77777777" w:rsidR="00835CB0" w:rsidRPr="008C1A23" w:rsidRDefault="00835CB0" w:rsidP="00456AE9">
            <w:pPr>
              <w:pStyle w:val="Normal2"/>
              <w:rPr>
                <w:b/>
                <w:sz w:val="24"/>
                <w:szCs w:val="24"/>
                <w:lang w:val="ro-RO"/>
              </w:rPr>
            </w:pPr>
            <w:r w:rsidRPr="008C1A23">
              <w:rPr>
                <w:sz w:val="24"/>
                <w:szCs w:val="24"/>
                <w:lang w:val="ro-RO"/>
              </w:rPr>
              <w:t>20.2. Adsorbţia:</w:t>
            </w:r>
          </w:p>
        </w:tc>
        <w:tc>
          <w:tcPr>
            <w:tcW w:w="3780" w:type="dxa"/>
          </w:tcPr>
          <w:p w14:paraId="3383A454" w14:textId="77777777" w:rsidR="00835CB0" w:rsidRPr="008C1A23" w:rsidRDefault="00835CB0" w:rsidP="00456AE9">
            <w:pPr>
              <w:pStyle w:val="Normal2"/>
              <w:rPr>
                <w:b/>
                <w:sz w:val="24"/>
                <w:szCs w:val="24"/>
                <w:lang w:val="ro-RO"/>
              </w:rPr>
            </w:pPr>
          </w:p>
        </w:tc>
        <w:tc>
          <w:tcPr>
            <w:tcW w:w="1620" w:type="dxa"/>
          </w:tcPr>
          <w:p w14:paraId="5C4408C6" w14:textId="77777777" w:rsidR="00835CB0" w:rsidRPr="008C1A23" w:rsidRDefault="00835CB0" w:rsidP="00456AE9">
            <w:pPr>
              <w:pStyle w:val="Normal2"/>
              <w:rPr>
                <w:b/>
                <w:sz w:val="24"/>
                <w:szCs w:val="24"/>
                <w:lang w:val="ro-RO"/>
              </w:rPr>
            </w:pPr>
          </w:p>
        </w:tc>
      </w:tr>
      <w:tr w:rsidR="00835CB0" w:rsidRPr="008C1A23" w14:paraId="7BF51C99" w14:textId="77777777" w:rsidTr="00835CB0">
        <w:tblPrEx>
          <w:tblCellMar>
            <w:top w:w="0" w:type="dxa"/>
            <w:bottom w:w="0" w:type="dxa"/>
          </w:tblCellMar>
        </w:tblPrEx>
        <w:tc>
          <w:tcPr>
            <w:tcW w:w="3490" w:type="dxa"/>
          </w:tcPr>
          <w:p w14:paraId="6F928EDF" w14:textId="77777777" w:rsidR="00835CB0" w:rsidRPr="008C1A23" w:rsidRDefault="00835CB0" w:rsidP="00456AE9">
            <w:pPr>
              <w:pStyle w:val="Normal2"/>
              <w:rPr>
                <w:b/>
                <w:sz w:val="24"/>
                <w:szCs w:val="24"/>
                <w:lang w:val="ro-RO"/>
              </w:rPr>
            </w:pPr>
            <w:r w:rsidRPr="008C1A23">
              <w:rPr>
                <w:sz w:val="24"/>
                <w:szCs w:val="24"/>
                <w:lang w:val="ro-RO"/>
              </w:rPr>
              <w:t>20.2.1. În mediul acvatic</w:t>
            </w:r>
          </w:p>
        </w:tc>
        <w:tc>
          <w:tcPr>
            <w:tcW w:w="3780" w:type="dxa"/>
          </w:tcPr>
          <w:p w14:paraId="647FE557" w14:textId="77777777" w:rsidR="00835CB0" w:rsidRPr="008C1A23" w:rsidRDefault="00835CB0" w:rsidP="00456AE9">
            <w:pPr>
              <w:pStyle w:val="Normal2"/>
              <w:rPr>
                <w:b/>
                <w:sz w:val="24"/>
                <w:szCs w:val="24"/>
                <w:lang w:val="ro-RO"/>
              </w:rPr>
            </w:pPr>
          </w:p>
        </w:tc>
        <w:tc>
          <w:tcPr>
            <w:tcW w:w="1620" w:type="dxa"/>
          </w:tcPr>
          <w:p w14:paraId="198E1CD7" w14:textId="77777777" w:rsidR="00835CB0" w:rsidRPr="008C1A23" w:rsidRDefault="00835CB0" w:rsidP="00456AE9">
            <w:pPr>
              <w:pStyle w:val="Normal2"/>
              <w:rPr>
                <w:b/>
                <w:sz w:val="24"/>
                <w:szCs w:val="24"/>
                <w:lang w:val="ro-RO"/>
              </w:rPr>
            </w:pPr>
          </w:p>
        </w:tc>
      </w:tr>
      <w:tr w:rsidR="00835CB0" w:rsidRPr="008C1A23" w14:paraId="4F6849F5" w14:textId="77777777" w:rsidTr="00835CB0">
        <w:tblPrEx>
          <w:tblCellMar>
            <w:top w:w="0" w:type="dxa"/>
            <w:bottom w:w="0" w:type="dxa"/>
          </w:tblCellMar>
        </w:tblPrEx>
        <w:tc>
          <w:tcPr>
            <w:tcW w:w="3490" w:type="dxa"/>
          </w:tcPr>
          <w:p w14:paraId="05571824" w14:textId="77777777" w:rsidR="00835CB0" w:rsidRPr="008C1A23" w:rsidRDefault="00835CB0" w:rsidP="00456AE9">
            <w:pPr>
              <w:pStyle w:val="Normal2"/>
              <w:rPr>
                <w:b/>
                <w:sz w:val="24"/>
                <w:szCs w:val="24"/>
                <w:lang w:val="ro-RO"/>
              </w:rPr>
            </w:pPr>
            <w:r w:rsidRPr="008C1A23">
              <w:rPr>
                <w:sz w:val="24"/>
                <w:szCs w:val="24"/>
                <w:lang w:val="ro-RO"/>
              </w:rPr>
              <w:t>20.2.2. În sedimentele acumulate</w:t>
            </w:r>
          </w:p>
        </w:tc>
        <w:tc>
          <w:tcPr>
            <w:tcW w:w="3780" w:type="dxa"/>
          </w:tcPr>
          <w:p w14:paraId="7945C89C" w14:textId="77777777" w:rsidR="00835CB0" w:rsidRPr="008C1A23" w:rsidRDefault="00835CB0" w:rsidP="00456AE9">
            <w:pPr>
              <w:pStyle w:val="Normal2"/>
              <w:rPr>
                <w:b/>
                <w:sz w:val="24"/>
                <w:szCs w:val="24"/>
                <w:lang w:val="ro-RO"/>
              </w:rPr>
            </w:pPr>
          </w:p>
        </w:tc>
        <w:tc>
          <w:tcPr>
            <w:tcW w:w="1620" w:type="dxa"/>
          </w:tcPr>
          <w:p w14:paraId="052DF6F8" w14:textId="77777777" w:rsidR="00835CB0" w:rsidRPr="008C1A23" w:rsidRDefault="00835CB0" w:rsidP="00456AE9">
            <w:pPr>
              <w:pStyle w:val="Normal2"/>
              <w:rPr>
                <w:b/>
                <w:sz w:val="24"/>
                <w:szCs w:val="24"/>
                <w:lang w:val="ro-RO"/>
              </w:rPr>
            </w:pPr>
          </w:p>
        </w:tc>
      </w:tr>
      <w:tr w:rsidR="00835CB0" w:rsidRPr="008C1A23" w14:paraId="4849159C" w14:textId="77777777" w:rsidTr="00835CB0">
        <w:tblPrEx>
          <w:tblCellMar>
            <w:top w:w="0" w:type="dxa"/>
            <w:bottom w:w="0" w:type="dxa"/>
          </w:tblCellMar>
        </w:tblPrEx>
        <w:tc>
          <w:tcPr>
            <w:tcW w:w="3490" w:type="dxa"/>
          </w:tcPr>
          <w:p w14:paraId="6EEA08E1" w14:textId="77777777" w:rsidR="00835CB0" w:rsidRPr="008C1A23" w:rsidRDefault="00835CB0" w:rsidP="00456AE9">
            <w:pPr>
              <w:pStyle w:val="Normal2"/>
              <w:rPr>
                <w:b/>
                <w:sz w:val="24"/>
                <w:szCs w:val="24"/>
                <w:lang w:val="ro-RO"/>
              </w:rPr>
            </w:pPr>
            <w:r w:rsidRPr="008C1A23">
              <w:rPr>
                <w:sz w:val="24"/>
                <w:szCs w:val="24"/>
                <w:lang w:val="ro-RO"/>
              </w:rPr>
              <w:t>20.3. Efectul asupra calităţii apei potabile</w:t>
            </w:r>
          </w:p>
        </w:tc>
        <w:tc>
          <w:tcPr>
            <w:tcW w:w="3780" w:type="dxa"/>
          </w:tcPr>
          <w:p w14:paraId="23638784" w14:textId="77777777" w:rsidR="00835CB0" w:rsidRPr="008C1A23" w:rsidRDefault="00835CB0" w:rsidP="00456AE9">
            <w:pPr>
              <w:pStyle w:val="Normal2"/>
              <w:rPr>
                <w:b/>
                <w:sz w:val="24"/>
                <w:szCs w:val="24"/>
                <w:lang w:val="ro-RO"/>
              </w:rPr>
            </w:pPr>
          </w:p>
        </w:tc>
        <w:tc>
          <w:tcPr>
            <w:tcW w:w="1620" w:type="dxa"/>
          </w:tcPr>
          <w:p w14:paraId="3C529C75" w14:textId="77777777" w:rsidR="00835CB0" w:rsidRPr="008C1A23" w:rsidRDefault="00835CB0" w:rsidP="00456AE9">
            <w:pPr>
              <w:pStyle w:val="Normal2"/>
              <w:rPr>
                <w:b/>
                <w:sz w:val="24"/>
                <w:szCs w:val="24"/>
                <w:lang w:val="ro-RO"/>
              </w:rPr>
            </w:pPr>
          </w:p>
        </w:tc>
      </w:tr>
    </w:tbl>
    <w:p w14:paraId="36CEEB19" w14:textId="77777777" w:rsidR="00835CB0" w:rsidRPr="008C1A23" w:rsidRDefault="00835CB0" w:rsidP="00456AE9">
      <w:pPr>
        <w:pStyle w:val="Normal2"/>
        <w:rPr>
          <w:b/>
          <w:sz w:val="24"/>
          <w:szCs w:val="24"/>
          <w:lang w:val="ro-RO"/>
        </w:rPr>
      </w:pPr>
      <w:r w:rsidRPr="008C1A23">
        <w:rPr>
          <w:b/>
          <w:sz w:val="24"/>
          <w:szCs w:val="24"/>
          <w:lang w:val="ro-RO"/>
        </w:rPr>
        <w:t>B.21. Efectul toxic asupra organismelor acvatice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1260"/>
        <w:gridCol w:w="1080"/>
        <w:gridCol w:w="1440"/>
        <w:gridCol w:w="1620"/>
      </w:tblGrid>
      <w:tr w:rsidR="00835CB0" w:rsidRPr="008C1A23" w14:paraId="67E7DBE6" w14:textId="77777777" w:rsidTr="00835CB0">
        <w:tblPrEx>
          <w:tblCellMar>
            <w:top w:w="0" w:type="dxa"/>
            <w:bottom w:w="0" w:type="dxa"/>
          </w:tblCellMar>
        </w:tblPrEx>
        <w:tc>
          <w:tcPr>
            <w:tcW w:w="3490" w:type="dxa"/>
          </w:tcPr>
          <w:p w14:paraId="3B1DE75D" w14:textId="77777777" w:rsidR="00835CB0" w:rsidRPr="008C1A23" w:rsidRDefault="00835CB0" w:rsidP="00456AE9">
            <w:pPr>
              <w:pStyle w:val="Normal2"/>
              <w:rPr>
                <w:sz w:val="24"/>
                <w:szCs w:val="24"/>
                <w:lang w:val="ro-RO"/>
              </w:rPr>
            </w:pPr>
            <w:r w:rsidRPr="008C1A23">
              <w:rPr>
                <w:sz w:val="24"/>
                <w:szCs w:val="24"/>
                <w:lang w:val="ro-RO"/>
              </w:rPr>
              <w:t>21.1.Toxicitatea acută la peşti</w:t>
            </w:r>
          </w:p>
          <w:p w14:paraId="0541A6FE" w14:textId="77777777" w:rsidR="00835CB0" w:rsidRPr="008C1A23" w:rsidRDefault="00835CB0" w:rsidP="00456AE9">
            <w:pPr>
              <w:pStyle w:val="Normal2"/>
              <w:rPr>
                <w:b/>
                <w:sz w:val="24"/>
                <w:szCs w:val="24"/>
                <w:lang w:val="ro-RO"/>
              </w:rPr>
            </w:pPr>
            <w:r w:rsidRPr="008C1A23">
              <w:rPr>
                <w:sz w:val="24"/>
                <w:szCs w:val="24"/>
                <w:lang w:val="ro-RO"/>
              </w:rPr>
              <w:t>Efectele observate, organele afectate</w:t>
            </w:r>
          </w:p>
        </w:tc>
        <w:tc>
          <w:tcPr>
            <w:tcW w:w="1260" w:type="dxa"/>
          </w:tcPr>
          <w:p w14:paraId="42B00756" w14:textId="77777777" w:rsidR="00835CB0" w:rsidRPr="008C1A23" w:rsidRDefault="00835CB0" w:rsidP="00456AE9">
            <w:pPr>
              <w:pStyle w:val="Normal2"/>
              <w:rPr>
                <w:b/>
                <w:sz w:val="24"/>
                <w:szCs w:val="24"/>
                <w:lang w:val="ro-RO"/>
              </w:rPr>
            </w:pPr>
            <w:r w:rsidRPr="008C1A23">
              <w:rPr>
                <w:sz w:val="24"/>
                <w:szCs w:val="24"/>
                <w:lang w:val="ro-RO"/>
              </w:rPr>
              <w:t>Specia</w:t>
            </w:r>
          </w:p>
        </w:tc>
        <w:tc>
          <w:tcPr>
            <w:tcW w:w="1080" w:type="dxa"/>
          </w:tcPr>
          <w:p w14:paraId="76163665" w14:textId="77777777" w:rsidR="00835CB0" w:rsidRPr="008C1A23" w:rsidRDefault="00835CB0" w:rsidP="00456AE9">
            <w:pPr>
              <w:pStyle w:val="Normal2"/>
              <w:rPr>
                <w:b/>
                <w:sz w:val="24"/>
                <w:szCs w:val="24"/>
                <w:lang w:val="ro-RO"/>
              </w:rPr>
            </w:pPr>
            <w:r w:rsidRPr="008C1A23">
              <w:rPr>
                <w:sz w:val="24"/>
                <w:szCs w:val="24"/>
                <w:lang w:val="ro-RO"/>
              </w:rPr>
              <w:t>Timpul</w:t>
            </w:r>
          </w:p>
        </w:tc>
        <w:tc>
          <w:tcPr>
            <w:tcW w:w="1440" w:type="dxa"/>
          </w:tcPr>
          <w:p w14:paraId="4D31BDD2" w14:textId="77777777" w:rsidR="00835CB0" w:rsidRPr="008C1A23" w:rsidRDefault="00835CB0" w:rsidP="00456AE9">
            <w:pPr>
              <w:pStyle w:val="Normal2"/>
              <w:rPr>
                <w:b/>
                <w:sz w:val="24"/>
                <w:szCs w:val="24"/>
                <w:lang w:val="ro-RO"/>
              </w:rPr>
            </w:pPr>
            <w:r w:rsidRPr="008C1A23">
              <w:rPr>
                <w:sz w:val="24"/>
                <w:szCs w:val="24"/>
                <w:lang w:val="ro-RO"/>
              </w:rPr>
              <w:t>CL50 (mg/l)</w:t>
            </w:r>
          </w:p>
        </w:tc>
        <w:tc>
          <w:tcPr>
            <w:tcW w:w="1620" w:type="dxa"/>
          </w:tcPr>
          <w:p w14:paraId="084C0852" w14:textId="77777777" w:rsidR="00835CB0" w:rsidRPr="008C1A23" w:rsidRDefault="00835CB0" w:rsidP="00456AE9">
            <w:pPr>
              <w:pStyle w:val="Normal2"/>
              <w:rPr>
                <w:b/>
                <w:sz w:val="24"/>
                <w:szCs w:val="24"/>
                <w:lang w:val="ro-RO"/>
              </w:rPr>
            </w:pPr>
          </w:p>
        </w:tc>
      </w:tr>
      <w:tr w:rsidR="00835CB0" w:rsidRPr="008C1A23" w14:paraId="2FDBAE17" w14:textId="77777777" w:rsidTr="00835CB0">
        <w:tblPrEx>
          <w:tblCellMar>
            <w:top w:w="0" w:type="dxa"/>
            <w:bottom w:w="0" w:type="dxa"/>
          </w:tblCellMar>
        </w:tblPrEx>
        <w:tc>
          <w:tcPr>
            <w:tcW w:w="3490" w:type="dxa"/>
          </w:tcPr>
          <w:p w14:paraId="44EBE38A" w14:textId="77777777" w:rsidR="00835CB0" w:rsidRPr="008C1A23" w:rsidRDefault="00835CB0" w:rsidP="00456AE9">
            <w:pPr>
              <w:pStyle w:val="Normal2"/>
              <w:rPr>
                <w:b/>
                <w:sz w:val="24"/>
                <w:szCs w:val="24"/>
                <w:lang w:val="ro-RO"/>
              </w:rPr>
            </w:pPr>
            <w:r w:rsidRPr="008C1A23">
              <w:rPr>
                <w:sz w:val="24"/>
                <w:szCs w:val="24"/>
                <w:lang w:val="ro-RO"/>
              </w:rPr>
              <w:t>21.2. Toxicitatea cronică la peşti (icre, puiet)</w:t>
            </w:r>
          </w:p>
        </w:tc>
        <w:tc>
          <w:tcPr>
            <w:tcW w:w="3780" w:type="dxa"/>
            <w:gridSpan w:val="3"/>
          </w:tcPr>
          <w:p w14:paraId="28850EEF" w14:textId="77777777" w:rsidR="00835CB0" w:rsidRPr="008C1A23" w:rsidRDefault="00835CB0" w:rsidP="00456AE9">
            <w:pPr>
              <w:pStyle w:val="Normal2"/>
              <w:rPr>
                <w:b/>
                <w:sz w:val="24"/>
                <w:szCs w:val="24"/>
                <w:lang w:val="ro-RO"/>
              </w:rPr>
            </w:pPr>
          </w:p>
        </w:tc>
        <w:tc>
          <w:tcPr>
            <w:tcW w:w="1620" w:type="dxa"/>
          </w:tcPr>
          <w:p w14:paraId="139AAC96" w14:textId="77777777" w:rsidR="00835CB0" w:rsidRPr="008C1A23" w:rsidRDefault="00835CB0" w:rsidP="00456AE9">
            <w:pPr>
              <w:pStyle w:val="Normal2"/>
              <w:rPr>
                <w:b/>
                <w:sz w:val="24"/>
                <w:szCs w:val="24"/>
                <w:lang w:val="ro-RO"/>
              </w:rPr>
            </w:pPr>
          </w:p>
        </w:tc>
      </w:tr>
      <w:tr w:rsidR="00835CB0" w:rsidRPr="008C1A23" w14:paraId="7B9B1F88" w14:textId="77777777" w:rsidTr="00835CB0">
        <w:tblPrEx>
          <w:tblCellMar>
            <w:top w:w="0" w:type="dxa"/>
            <w:bottom w:w="0" w:type="dxa"/>
          </w:tblCellMar>
        </w:tblPrEx>
        <w:tc>
          <w:tcPr>
            <w:tcW w:w="3490" w:type="dxa"/>
          </w:tcPr>
          <w:p w14:paraId="19B279A8" w14:textId="77777777" w:rsidR="00835CB0" w:rsidRPr="008C1A23" w:rsidRDefault="00835CB0" w:rsidP="00456AE9">
            <w:pPr>
              <w:pStyle w:val="Normal2"/>
              <w:rPr>
                <w:sz w:val="24"/>
                <w:szCs w:val="24"/>
                <w:lang w:val="ro-RO"/>
              </w:rPr>
            </w:pPr>
            <w:r w:rsidRPr="008C1A23">
              <w:rPr>
                <w:sz w:val="24"/>
                <w:szCs w:val="24"/>
                <w:lang w:val="ro-RO"/>
              </w:rPr>
              <w:t>21.3. Studii privind reproductivitatea la peşti (icre, puiet, peşte pentru comerţ)</w:t>
            </w:r>
          </w:p>
        </w:tc>
        <w:tc>
          <w:tcPr>
            <w:tcW w:w="3780" w:type="dxa"/>
            <w:gridSpan w:val="3"/>
          </w:tcPr>
          <w:p w14:paraId="6EF1D894" w14:textId="77777777" w:rsidR="00835CB0" w:rsidRPr="008C1A23" w:rsidRDefault="00835CB0" w:rsidP="00456AE9">
            <w:pPr>
              <w:pStyle w:val="Normal2"/>
              <w:rPr>
                <w:b/>
                <w:sz w:val="24"/>
                <w:szCs w:val="24"/>
                <w:lang w:val="ro-RO"/>
              </w:rPr>
            </w:pPr>
          </w:p>
        </w:tc>
        <w:tc>
          <w:tcPr>
            <w:tcW w:w="1620" w:type="dxa"/>
          </w:tcPr>
          <w:p w14:paraId="4F0E8898" w14:textId="77777777" w:rsidR="00835CB0" w:rsidRPr="008C1A23" w:rsidRDefault="00835CB0" w:rsidP="00456AE9">
            <w:pPr>
              <w:pStyle w:val="Normal2"/>
              <w:rPr>
                <w:b/>
                <w:sz w:val="24"/>
                <w:szCs w:val="24"/>
                <w:lang w:val="ro-RO"/>
              </w:rPr>
            </w:pPr>
          </w:p>
        </w:tc>
      </w:tr>
      <w:tr w:rsidR="00835CB0" w:rsidRPr="008C1A23" w14:paraId="1CF4F36D" w14:textId="77777777" w:rsidTr="00835CB0">
        <w:tblPrEx>
          <w:tblCellMar>
            <w:top w:w="0" w:type="dxa"/>
            <w:bottom w:w="0" w:type="dxa"/>
          </w:tblCellMar>
        </w:tblPrEx>
        <w:tc>
          <w:tcPr>
            <w:tcW w:w="3490" w:type="dxa"/>
          </w:tcPr>
          <w:p w14:paraId="0915AF54" w14:textId="77777777" w:rsidR="00835CB0" w:rsidRPr="008C1A23" w:rsidRDefault="00835CB0" w:rsidP="00456AE9">
            <w:pPr>
              <w:pStyle w:val="Normal2"/>
              <w:rPr>
                <w:b/>
                <w:sz w:val="24"/>
                <w:szCs w:val="24"/>
                <w:lang w:val="ro-RO"/>
              </w:rPr>
            </w:pPr>
            <w:r w:rsidRPr="008C1A23">
              <w:rPr>
                <w:sz w:val="24"/>
                <w:szCs w:val="24"/>
                <w:lang w:val="ro-RO"/>
              </w:rPr>
              <w:t>21.4. Bioacumularea la peşti</w:t>
            </w:r>
          </w:p>
        </w:tc>
        <w:tc>
          <w:tcPr>
            <w:tcW w:w="3780" w:type="dxa"/>
            <w:gridSpan w:val="3"/>
          </w:tcPr>
          <w:p w14:paraId="1FF3D401" w14:textId="77777777" w:rsidR="00835CB0" w:rsidRPr="008C1A23" w:rsidRDefault="00835CB0" w:rsidP="00456AE9">
            <w:pPr>
              <w:pStyle w:val="Normal2"/>
              <w:rPr>
                <w:b/>
                <w:sz w:val="24"/>
                <w:szCs w:val="24"/>
                <w:lang w:val="ro-RO"/>
              </w:rPr>
            </w:pPr>
          </w:p>
        </w:tc>
        <w:tc>
          <w:tcPr>
            <w:tcW w:w="1620" w:type="dxa"/>
          </w:tcPr>
          <w:p w14:paraId="6818DD76" w14:textId="77777777" w:rsidR="00835CB0" w:rsidRPr="008C1A23" w:rsidRDefault="00835CB0" w:rsidP="00456AE9">
            <w:pPr>
              <w:pStyle w:val="Normal2"/>
              <w:rPr>
                <w:b/>
                <w:sz w:val="24"/>
                <w:szCs w:val="24"/>
                <w:lang w:val="ro-RO"/>
              </w:rPr>
            </w:pPr>
          </w:p>
        </w:tc>
      </w:tr>
      <w:tr w:rsidR="00835CB0" w:rsidRPr="008C1A23" w14:paraId="7470CA62" w14:textId="77777777" w:rsidTr="00835CB0">
        <w:tblPrEx>
          <w:tblCellMar>
            <w:top w:w="0" w:type="dxa"/>
            <w:bottom w:w="0" w:type="dxa"/>
          </w:tblCellMar>
        </w:tblPrEx>
        <w:tc>
          <w:tcPr>
            <w:tcW w:w="3490" w:type="dxa"/>
          </w:tcPr>
          <w:p w14:paraId="7C2B643A" w14:textId="77777777" w:rsidR="00835CB0" w:rsidRPr="008C1A23" w:rsidRDefault="00835CB0" w:rsidP="00456AE9">
            <w:pPr>
              <w:pStyle w:val="Normal2"/>
              <w:rPr>
                <w:b/>
                <w:sz w:val="24"/>
                <w:szCs w:val="24"/>
                <w:lang w:val="ro-RO"/>
              </w:rPr>
            </w:pPr>
            <w:r w:rsidRPr="008C1A23">
              <w:rPr>
                <w:sz w:val="24"/>
                <w:szCs w:val="24"/>
                <w:lang w:val="ro-RO"/>
              </w:rPr>
              <w:t xml:space="preserve">21.5. Toxicitatea acută la </w:t>
            </w:r>
            <w:r>
              <w:rPr>
                <w:sz w:val="24"/>
                <w:szCs w:val="24"/>
                <w:lang w:val="ro-RO"/>
              </w:rPr>
              <w:t>dafnii (</w:t>
            </w:r>
            <w:r w:rsidRPr="008C1A23">
              <w:rPr>
                <w:sz w:val="24"/>
                <w:szCs w:val="24"/>
                <w:lang w:val="ro-RO"/>
              </w:rPr>
              <w:t>Daphnia Magna</w:t>
            </w:r>
            <w:r>
              <w:rPr>
                <w:sz w:val="24"/>
                <w:szCs w:val="24"/>
                <w:lang w:val="ro-RO"/>
              </w:rPr>
              <w:t>)</w:t>
            </w:r>
          </w:p>
        </w:tc>
        <w:tc>
          <w:tcPr>
            <w:tcW w:w="3780" w:type="dxa"/>
            <w:gridSpan w:val="3"/>
          </w:tcPr>
          <w:p w14:paraId="27B0F7CA" w14:textId="77777777" w:rsidR="00835CB0" w:rsidRPr="008C1A23" w:rsidRDefault="00835CB0" w:rsidP="00456AE9">
            <w:pPr>
              <w:pStyle w:val="Normal2"/>
              <w:rPr>
                <w:b/>
                <w:sz w:val="24"/>
                <w:szCs w:val="24"/>
                <w:lang w:val="ro-RO"/>
              </w:rPr>
            </w:pPr>
          </w:p>
        </w:tc>
        <w:tc>
          <w:tcPr>
            <w:tcW w:w="1620" w:type="dxa"/>
          </w:tcPr>
          <w:p w14:paraId="4B1EB774" w14:textId="77777777" w:rsidR="00835CB0" w:rsidRPr="008C1A23" w:rsidRDefault="00835CB0" w:rsidP="00456AE9">
            <w:pPr>
              <w:pStyle w:val="Normal2"/>
              <w:rPr>
                <w:b/>
                <w:sz w:val="24"/>
                <w:szCs w:val="24"/>
                <w:lang w:val="ro-RO"/>
              </w:rPr>
            </w:pPr>
          </w:p>
        </w:tc>
      </w:tr>
      <w:tr w:rsidR="00835CB0" w:rsidRPr="008C1A23" w14:paraId="11D8FD14" w14:textId="77777777" w:rsidTr="00835CB0">
        <w:tblPrEx>
          <w:tblCellMar>
            <w:top w:w="0" w:type="dxa"/>
            <w:bottom w:w="0" w:type="dxa"/>
          </w:tblCellMar>
        </w:tblPrEx>
        <w:tc>
          <w:tcPr>
            <w:tcW w:w="3490" w:type="dxa"/>
          </w:tcPr>
          <w:p w14:paraId="26110B5D" w14:textId="77777777" w:rsidR="00835CB0" w:rsidRPr="008C1A23" w:rsidRDefault="00835CB0" w:rsidP="00456AE9">
            <w:pPr>
              <w:pStyle w:val="Normal2"/>
              <w:rPr>
                <w:b/>
                <w:sz w:val="24"/>
                <w:szCs w:val="24"/>
                <w:lang w:val="ro-RO"/>
              </w:rPr>
            </w:pPr>
            <w:r w:rsidRPr="008C1A23">
              <w:rPr>
                <w:sz w:val="24"/>
                <w:szCs w:val="24"/>
                <w:lang w:val="ro-RO"/>
              </w:rPr>
              <w:t xml:space="preserve">21.6. Studii privind reproductivitatea la </w:t>
            </w:r>
            <w:r>
              <w:rPr>
                <w:sz w:val="24"/>
                <w:szCs w:val="24"/>
                <w:lang w:val="ro-RO"/>
              </w:rPr>
              <w:t>dafnii (</w:t>
            </w:r>
            <w:r w:rsidRPr="008C1A23">
              <w:rPr>
                <w:b/>
                <w:sz w:val="24"/>
                <w:szCs w:val="24"/>
                <w:lang w:val="ro-RO"/>
              </w:rPr>
              <w:t>Daphnia Magna</w:t>
            </w:r>
            <w:r>
              <w:rPr>
                <w:b/>
                <w:sz w:val="24"/>
                <w:szCs w:val="24"/>
                <w:lang w:val="ro-RO"/>
              </w:rPr>
              <w:t>)</w:t>
            </w:r>
          </w:p>
        </w:tc>
        <w:tc>
          <w:tcPr>
            <w:tcW w:w="3780" w:type="dxa"/>
            <w:gridSpan w:val="3"/>
          </w:tcPr>
          <w:p w14:paraId="76EDA8B4" w14:textId="77777777" w:rsidR="00835CB0" w:rsidRPr="008C1A23" w:rsidRDefault="00835CB0" w:rsidP="00456AE9">
            <w:pPr>
              <w:pStyle w:val="Normal2"/>
              <w:rPr>
                <w:b/>
                <w:sz w:val="24"/>
                <w:szCs w:val="24"/>
                <w:lang w:val="ro-RO"/>
              </w:rPr>
            </w:pPr>
          </w:p>
        </w:tc>
        <w:tc>
          <w:tcPr>
            <w:tcW w:w="1620" w:type="dxa"/>
          </w:tcPr>
          <w:p w14:paraId="166DEAE4" w14:textId="77777777" w:rsidR="00835CB0" w:rsidRPr="008C1A23" w:rsidRDefault="00835CB0" w:rsidP="00456AE9">
            <w:pPr>
              <w:pStyle w:val="Normal2"/>
              <w:rPr>
                <w:b/>
                <w:sz w:val="24"/>
                <w:szCs w:val="24"/>
                <w:lang w:val="ro-RO"/>
              </w:rPr>
            </w:pPr>
          </w:p>
        </w:tc>
      </w:tr>
      <w:tr w:rsidR="00835CB0" w:rsidRPr="008C1A23" w14:paraId="66A5DE12" w14:textId="77777777" w:rsidTr="00835CB0">
        <w:tblPrEx>
          <w:tblCellMar>
            <w:top w:w="0" w:type="dxa"/>
            <w:bottom w:w="0" w:type="dxa"/>
          </w:tblCellMar>
        </w:tblPrEx>
        <w:tc>
          <w:tcPr>
            <w:tcW w:w="3490" w:type="dxa"/>
          </w:tcPr>
          <w:p w14:paraId="4C71B059" w14:textId="77777777" w:rsidR="00835CB0" w:rsidRPr="008C1A23" w:rsidRDefault="00835CB0" w:rsidP="00456AE9">
            <w:pPr>
              <w:pStyle w:val="Normal2"/>
              <w:rPr>
                <w:b/>
                <w:sz w:val="24"/>
                <w:szCs w:val="24"/>
                <w:lang w:val="ro-RO"/>
              </w:rPr>
            </w:pPr>
            <w:r w:rsidRPr="008C1A23">
              <w:rPr>
                <w:sz w:val="24"/>
                <w:szCs w:val="24"/>
                <w:lang w:val="ro-RO"/>
              </w:rPr>
              <w:t>21.7. Inhibarea creşterii algelor</w:t>
            </w:r>
          </w:p>
        </w:tc>
        <w:tc>
          <w:tcPr>
            <w:tcW w:w="3780" w:type="dxa"/>
            <w:gridSpan w:val="3"/>
          </w:tcPr>
          <w:p w14:paraId="40871622" w14:textId="77777777" w:rsidR="00835CB0" w:rsidRPr="008C1A23" w:rsidRDefault="00835CB0" w:rsidP="00456AE9">
            <w:pPr>
              <w:pStyle w:val="Normal2"/>
              <w:rPr>
                <w:b/>
                <w:sz w:val="24"/>
                <w:szCs w:val="24"/>
                <w:lang w:val="ro-RO"/>
              </w:rPr>
            </w:pPr>
          </w:p>
        </w:tc>
        <w:tc>
          <w:tcPr>
            <w:tcW w:w="1620" w:type="dxa"/>
          </w:tcPr>
          <w:p w14:paraId="1968DAFD" w14:textId="77777777" w:rsidR="00835CB0" w:rsidRPr="008C1A23" w:rsidRDefault="00835CB0" w:rsidP="00456AE9">
            <w:pPr>
              <w:pStyle w:val="Normal2"/>
              <w:rPr>
                <w:b/>
                <w:sz w:val="24"/>
                <w:szCs w:val="24"/>
                <w:lang w:val="ro-RO"/>
              </w:rPr>
            </w:pPr>
          </w:p>
        </w:tc>
      </w:tr>
    </w:tbl>
    <w:p w14:paraId="0445414B" w14:textId="77777777" w:rsidR="00835CB0" w:rsidRPr="008C1A23" w:rsidRDefault="00835CB0" w:rsidP="00456AE9">
      <w:pPr>
        <w:pStyle w:val="Normal2"/>
        <w:rPr>
          <w:b/>
          <w:sz w:val="24"/>
          <w:szCs w:val="24"/>
          <w:lang w:val="ro-RO"/>
        </w:rPr>
      </w:pPr>
      <w:r w:rsidRPr="008C1A23">
        <w:rPr>
          <w:b/>
          <w:sz w:val="24"/>
          <w:szCs w:val="24"/>
          <w:lang w:val="ro-RO"/>
        </w:rPr>
        <w:t>B.22. Efectul toxic asupra organismelor din sol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2FBEE165" w14:textId="77777777" w:rsidTr="00835CB0">
        <w:tblPrEx>
          <w:tblCellMar>
            <w:top w:w="0" w:type="dxa"/>
            <w:bottom w:w="0" w:type="dxa"/>
          </w:tblCellMar>
        </w:tblPrEx>
        <w:tc>
          <w:tcPr>
            <w:tcW w:w="3490" w:type="dxa"/>
          </w:tcPr>
          <w:p w14:paraId="6FE68B2C" w14:textId="77777777" w:rsidR="00835CB0" w:rsidRPr="008C1A23" w:rsidRDefault="00835CB0" w:rsidP="00456AE9">
            <w:pPr>
              <w:pStyle w:val="Normal2"/>
              <w:rPr>
                <w:sz w:val="24"/>
                <w:szCs w:val="24"/>
                <w:lang w:val="ro-RO"/>
              </w:rPr>
            </w:pPr>
            <w:r w:rsidRPr="008C1A23">
              <w:rPr>
                <w:sz w:val="24"/>
                <w:szCs w:val="24"/>
                <w:lang w:val="ro-RO"/>
              </w:rPr>
              <w:t>22.1. Toxicitatea la rîme</w:t>
            </w:r>
          </w:p>
        </w:tc>
        <w:tc>
          <w:tcPr>
            <w:tcW w:w="3780" w:type="dxa"/>
          </w:tcPr>
          <w:p w14:paraId="7A760846" w14:textId="77777777" w:rsidR="00835CB0" w:rsidRPr="008C1A23" w:rsidRDefault="00835CB0" w:rsidP="00456AE9">
            <w:pPr>
              <w:pStyle w:val="Normal2"/>
              <w:rPr>
                <w:b/>
                <w:sz w:val="24"/>
                <w:szCs w:val="24"/>
                <w:lang w:val="ro-RO"/>
              </w:rPr>
            </w:pPr>
          </w:p>
        </w:tc>
        <w:tc>
          <w:tcPr>
            <w:tcW w:w="1620" w:type="dxa"/>
          </w:tcPr>
          <w:p w14:paraId="1D2857D9" w14:textId="77777777" w:rsidR="00835CB0" w:rsidRPr="008C1A23" w:rsidRDefault="00835CB0" w:rsidP="00456AE9">
            <w:pPr>
              <w:pStyle w:val="Normal2"/>
              <w:rPr>
                <w:b/>
                <w:sz w:val="24"/>
                <w:szCs w:val="24"/>
                <w:lang w:val="ro-RO"/>
              </w:rPr>
            </w:pPr>
          </w:p>
        </w:tc>
      </w:tr>
      <w:tr w:rsidR="00835CB0" w:rsidRPr="008C1A23" w14:paraId="39A1C491" w14:textId="77777777" w:rsidTr="00835CB0">
        <w:tblPrEx>
          <w:tblCellMar>
            <w:top w:w="0" w:type="dxa"/>
            <w:bottom w:w="0" w:type="dxa"/>
          </w:tblCellMar>
        </w:tblPrEx>
        <w:tc>
          <w:tcPr>
            <w:tcW w:w="3490" w:type="dxa"/>
          </w:tcPr>
          <w:p w14:paraId="48D9B70F" w14:textId="77777777" w:rsidR="00835CB0" w:rsidRPr="008C1A23" w:rsidRDefault="00835CB0" w:rsidP="00456AE9">
            <w:pPr>
              <w:pStyle w:val="Normal2"/>
              <w:rPr>
                <w:b/>
                <w:sz w:val="24"/>
                <w:szCs w:val="24"/>
                <w:lang w:val="ro-RO"/>
              </w:rPr>
            </w:pPr>
            <w:r w:rsidRPr="008C1A23">
              <w:rPr>
                <w:sz w:val="24"/>
                <w:szCs w:val="24"/>
                <w:lang w:val="ro-RO"/>
              </w:rPr>
              <w:t>22.1.1. Toxicitatea acută</w:t>
            </w:r>
          </w:p>
        </w:tc>
        <w:tc>
          <w:tcPr>
            <w:tcW w:w="3780" w:type="dxa"/>
          </w:tcPr>
          <w:p w14:paraId="63508C58" w14:textId="77777777" w:rsidR="00835CB0" w:rsidRPr="008C1A23" w:rsidRDefault="00835CB0" w:rsidP="00456AE9">
            <w:pPr>
              <w:pStyle w:val="Normal2"/>
              <w:rPr>
                <w:b/>
                <w:sz w:val="24"/>
                <w:szCs w:val="24"/>
                <w:lang w:val="ro-RO"/>
              </w:rPr>
            </w:pPr>
          </w:p>
        </w:tc>
        <w:tc>
          <w:tcPr>
            <w:tcW w:w="1620" w:type="dxa"/>
          </w:tcPr>
          <w:p w14:paraId="2424FA44" w14:textId="77777777" w:rsidR="00835CB0" w:rsidRPr="008C1A23" w:rsidRDefault="00835CB0" w:rsidP="00456AE9">
            <w:pPr>
              <w:pStyle w:val="Normal2"/>
              <w:rPr>
                <w:b/>
                <w:sz w:val="24"/>
                <w:szCs w:val="24"/>
                <w:lang w:val="ro-RO"/>
              </w:rPr>
            </w:pPr>
          </w:p>
        </w:tc>
      </w:tr>
      <w:tr w:rsidR="00835CB0" w:rsidRPr="008C1A23" w14:paraId="63081319" w14:textId="77777777" w:rsidTr="00835CB0">
        <w:tblPrEx>
          <w:tblCellMar>
            <w:top w:w="0" w:type="dxa"/>
            <w:bottom w:w="0" w:type="dxa"/>
          </w:tblCellMar>
        </w:tblPrEx>
        <w:tc>
          <w:tcPr>
            <w:tcW w:w="3490" w:type="dxa"/>
          </w:tcPr>
          <w:p w14:paraId="0DFEBB8E" w14:textId="77777777" w:rsidR="00835CB0" w:rsidRPr="008C1A23" w:rsidRDefault="00835CB0" w:rsidP="00456AE9">
            <w:pPr>
              <w:pStyle w:val="Normal2"/>
              <w:rPr>
                <w:b/>
                <w:sz w:val="24"/>
                <w:szCs w:val="24"/>
                <w:lang w:val="ro-RO"/>
              </w:rPr>
            </w:pPr>
            <w:r w:rsidRPr="008C1A23">
              <w:rPr>
                <w:sz w:val="24"/>
                <w:szCs w:val="24"/>
                <w:lang w:val="ro-RO"/>
              </w:rPr>
              <w:t>22.1.2. Alte efecte</w:t>
            </w:r>
          </w:p>
        </w:tc>
        <w:tc>
          <w:tcPr>
            <w:tcW w:w="3780" w:type="dxa"/>
          </w:tcPr>
          <w:p w14:paraId="006DF801" w14:textId="77777777" w:rsidR="00835CB0" w:rsidRPr="008C1A23" w:rsidRDefault="00835CB0" w:rsidP="00456AE9">
            <w:pPr>
              <w:pStyle w:val="Normal2"/>
              <w:rPr>
                <w:b/>
                <w:sz w:val="24"/>
                <w:szCs w:val="24"/>
                <w:lang w:val="ro-RO"/>
              </w:rPr>
            </w:pPr>
          </w:p>
        </w:tc>
        <w:tc>
          <w:tcPr>
            <w:tcW w:w="1620" w:type="dxa"/>
          </w:tcPr>
          <w:p w14:paraId="15CFE16F" w14:textId="77777777" w:rsidR="00835CB0" w:rsidRPr="008C1A23" w:rsidRDefault="00835CB0" w:rsidP="00456AE9">
            <w:pPr>
              <w:pStyle w:val="Normal2"/>
              <w:rPr>
                <w:b/>
                <w:sz w:val="24"/>
                <w:szCs w:val="24"/>
                <w:lang w:val="ro-RO"/>
              </w:rPr>
            </w:pPr>
          </w:p>
        </w:tc>
      </w:tr>
      <w:tr w:rsidR="00835CB0" w:rsidRPr="008C1A23" w14:paraId="4F3E62B7" w14:textId="77777777" w:rsidTr="00835CB0">
        <w:tblPrEx>
          <w:tblCellMar>
            <w:top w:w="0" w:type="dxa"/>
            <w:bottom w:w="0" w:type="dxa"/>
          </w:tblCellMar>
        </w:tblPrEx>
        <w:tc>
          <w:tcPr>
            <w:tcW w:w="3490" w:type="dxa"/>
          </w:tcPr>
          <w:p w14:paraId="47D19F21" w14:textId="77777777" w:rsidR="00835CB0" w:rsidRPr="008C1A23" w:rsidRDefault="00835CB0" w:rsidP="00456AE9">
            <w:pPr>
              <w:pStyle w:val="Normal2"/>
              <w:rPr>
                <w:b/>
                <w:sz w:val="24"/>
                <w:szCs w:val="24"/>
                <w:lang w:val="ro-RO"/>
              </w:rPr>
            </w:pPr>
            <w:r w:rsidRPr="008C1A23">
              <w:rPr>
                <w:sz w:val="24"/>
                <w:szCs w:val="24"/>
                <w:lang w:val="ro-RO"/>
              </w:rPr>
              <w:t>22.2. Efectul asupra activităţii microbiene din sol</w:t>
            </w:r>
          </w:p>
        </w:tc>
        <w:tc>
          <w:tcPr>
            <w:tcW w:w="3780" w:type="dxa"/>
          </w:tcPr>
          <w:p w14:paraId="4FD28C81" w14:textId="77777777" w:rsidR="00835CB0" w:rsidRPr="008C1A23" w:rsidRDefault="00835CB0" w:rsidP="00456AE9">
            <w:pPr>
              <w:pStyle w:val="Normal2"/>
              <w:rPr>
                <w:b/>
                <w:sz w:val="24"/>
                <w:szCs w:val="24"/>
                <w:lang w:val="ro-RO"/>
              </w:rPr>
            </w:pPr>
          </w:p>
        </w:tc>
        <w:tc>
          <w:tcPr>
            <w:tcW w:w="1620" w:type="dxa"/>
          </w:tcPr>
          <w:p w14:paraId="5B6510B2" w14:textId="77777777" w:rsidR="00835CB0" w:rsidRPr="008C1A23" w:rsidRDefault="00835CB0" w:rsidP="00456AE9">
            <w:pPr>
              <w:pStyle w:val="Normal2"/>
              <w:rPr>
                <w:b/>
                <w:sz w:val="24"/>
                <w:szCs w:val="24"/>
                <w:lang w:val="ro-RO"/>
              </w:rPr>
            </w:pPr>
          </w:p>
        </w:tc>
      </w:tr>
      <w:tr w:rsidR="00835CB0" w:rsidRPr="008C1A23" w14:paraId="480FF629" w14:textId="77777777" w:rsidTr="00835CB0">
        <w:tblPrEx>
          <w:tblCellMar>
            <w:top w:w="0" w:type="dxa"/>
            <w:bottom w:w="0" w:type="dxa"/>
          </w:tblCellMar>
        </w:tblPrEx>
        <w:tc>
          <w:tcPr>
            <w:tcW w:w="3490" w:type="dxa"/>
          </w:tcPr>
          <w:p w14:paraId="275DEF75" w14:textId="77777777" w:rsidR="00835CB0" w:rsidRPr="008C1A23" w:rsidRDefault="00835CB0" w:rsidP="00456AE9">
            <w:pPr>
              <w:pStyle w:val="Normal2"/>
              <w:rPr>
                <w:b/>
                <w:sz w:val="24"/>
                <w:szCs w:val="24"/>
                <w:lang w:val="ro-RO"/>
              </w:rPr>
            </w:pPr>
            <w:r w:rsidRPr="008C1A23">
              <w:rPr>
                <w:sz w:val="24"/>
                <w:szCs w:val="24"/>
                <w:lang w:val="ro-RO"/>
              </w:rPr>
              <w:t>22.2.1. Efectul asupra microorganismelor</w:t>
            </w:r>
          </w:p>
        </w:tc>
        <w:tc>
          <w:tcPr>
            <w:tcW w:w="3780" w:type="dxa"/>
          </w:tcPr>
          <w:p w14:paraId="59B82156" w14:textId="77777777" w:rsidR="00835CB0" w:rsidRPr="008C1A23" w:rsidRDefault="00835CB0" w:rsidP="00456AE9">
            <w:pPr>
              <w:pStyle w:val="Normal2"/>
              <w:rPr>
                <w:b/>
                <w:sz w:val="24"/>
                <w:szCs w:val="24"/>
                <w:lang w:val="ro-RO"/>
              </w:rPr>
            </w:pPr>
          </w:p>
        </w:tc>
        <w:tc>
          <w:tcPr>
            <w:tcW w:w="1620" w:type="dxa"/>
          </w:tcPr>
          <w:p w14:paraId="07E3C52D" w14:textId="77777777" w:rsidR="00835CB0" w:rsidRPr="008C1A23" w:rsidRDefault="00835CB0" w:rsidP="00456AE9">
            <w:pPr>
              <w:pStyle w:val="Normal2"/>
              <w:rPr>
                <w:b/>
                <w:sz w:val="24"/>
                <w:szCs w:val="24"/>
                <w:lang w:val="ro-RO"/>
              </w:rPr>
            </w:pPr>
          </w:p>
        </w:tc>
      </w:tr>
      <w:tr w:rsidR="00835CB0" w:rsidRPr="008C1A23" w14:paraId="123B549A" w14:textId="77777777" w:rsidTr="00835CB0">
        <w:tblPrEx>
          <w:tblCellMar>
            <w:top w:w="0" w:type="dxa"/>
            <w:bottom w:w="0" w:type="dxa"/>
          </w:tblCellMar>
        </w:tblPrEx>
        <w:tc>
          <w:tcPr>
            <w:tcW w:w="3490" w:type="dxa"/>
          </w:tcPr>
          <w:p w14:paraId="2763602F" w14:textId="77777777" w:rsidR="00835CB0" w:rsidRPr="008C1A23" w:rsidRDefault="00835CB0" w:rsidP="00456AE9">
            <w:pPr>
              <w:pStyle w:val="Normal2"/>
              <w:rPr>
                <w:b/>
                <w:sz w:val="24"/>
                <w:szCs w:val="24"/>
                <w:lang w:val="ro-RO"/>
              </w:rPr>
            </w:pPr>
            <w:r w:rsidRPr="008C1A23">
              <w:rPr>
                <w:sz w:val="24"/>
                <w:szCs w:val="24"/>
                <w:lang w:val="ro-RO"/>
              </w:rPr>
              <w:t>22.2.2. Mineralizarea azotului (amonificarea, nitrificarea, fixarea azotului)</w:t>
            </w:r>
          </w:p>
        </w:tc>
        <w:tc>
          <w:tcPr>
            <w:tcW w:w="3780" w:type="dxa"/>
          </w:tcPr>
          <w:p w14:paraId="2A6DA405" w14:textId="77777777" w:rsidR="00835CB0" w:rsidRPr="008C1A23" w:rsidRDefault="00835CB0" w:rsidP="00456AE9">
            <w:pPr>
              <w:pStyle w:val="Normal2"/>
              <w:rPr>
                <w:b/>
                <w:sz w:val="24"/>
                <w:szCs w:val="24"/>
                <w:lang w:val="ro-RO"/>
              </w:rPr>
            </w:pPr>
          </w:p>
        </w:tc>
        <w:tc>
          <w:tcPr>
            <w:tcW w:w="1620" w:type="dxa"/>
          </w:tcPr>
          <w:p w14:paraId="4B3A2F74" w14:textId="77777777" w:rsidR="00835CB0" w:rsidRPr="008C1A23" w:rsidRDefault="00835CB0" w:rsidP="00456AE9">
            <w:pPr>
              <w:pStyle w:val="Normal2"/>
              <w:rPr>
                <w:b/>
                <w:sz w:val="24"/>
                <w:szCs w:val="24"/>
                <w:lang w:val="ro-RO"/>
              </w:rPr>
            </w:pPr>
          </w:p>
        </w:tc>
      </w:tr>
    </w:tbl>
    <w:p w14:paraId="09295B29" w14:textId="77777777" w:rsidR="00835CB0" w:rsidRPr="008C1A23" w:rsidRDefault="00835CB0" w:rsidP="00456AE9">
      <w:pPr>
        <w:pStyle w:val="Normal2"/>
        <w:rPr>
          <w:b/>
          <w:sz w:val="24"/>
          <w:szCs w:val="24"/>
          <w:lang w:val="ro-RO"/>
        </w:rPr>
      </w:pPr>
      <w:r w:rsidRPr="008C1A23">
        <w:rPr>
          <w:b/>
          <w:sz w:val="24"/>
          <w:szCs w:val="24"/>
          <w:lang w:val="ro-RO"/>
        </w:rPr>
        <w:t>B.23. Efectul toxic asupra animalelor sălbatice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1980"/>
        <w:gridCol w:w="1800"/>
        <w:gridCol w:w="1620"/>
      </w:tblGrid>
      <w:tr w:rsidR="00835CB0" w:rsidRPr="008C1A23" w14:paraId="5444C63A" w14:textId="77777777" w:rsidTr="00B11B93">
        <w:tblPrEx>
          <w:tblCellMar>
            <w:top w:w="0" w:type="dxa"/>
            <w:bottom w:w="0" w:type="dxa"/>
          </w:tblCellMar>
        </w:tblPrEx>
        <w:tc>
          <w:tcPr>
            <w:tcW w:w="3490" w:type="dxa"/>
            <w:tcBorders>
              <w:bottom w:val="single" w:sz="6" w:space="0" w:color="000000"/>
            </w:tcBorders>
          </w:tcPr>
          <w:p w14:paraId="129AE4C0" w14:textId="77777777" w:rsidR="00835CB0" w:rsidRPr="008C1A23" w:rsidRDefault="00835CB0" w:rsidP="00456AE9">
            <w:pPr>
              <w:pStyle w:val="Normal2"/>
              <w:rPr>
                <w:sz w:val="24"/>
                <w:szCs w:val="24"/>
                <w:lang w:val="ro-RO"/>
              </w:rPr>
            </w:pPr>
            <w:r w:rsidRPr="008C1A23">
              <w:rPr>
                <w:sz w:val="24"/>
                <w:szCs w:val="24"/>
                <w:lang w:val="ro-RO"/>
              </w:rPr>
              <w:t>23.1. Toxicitatea acută la păsări</w:t>
            </w:r>
          </w:p>
          <w:p w14:paraId="5B465DB5" w14:textId="77777777" w:rsidR="00835CB0" w:rsidRPr="008C1A23" w:rsidRDefault="00835CB0" w:rsidP="00456AE9">
            <w:pPr>
              <w:pStyle w:val="Normal2"/>
              <w:rPr>
                <w:b/>
                <w:sz w:val="24"/>
                <w:szCs w:val="24"/>
                <w:lang w:val="ro-RO"/>
              </w:rPr>
            </w:pPr>
            <w:r w:rsidRPr="008C1A23">
              <w:rPr>
                <w:sz w:val="24"/>
                <w:szCs w:val="24"/>
                <w:lang w:val="ro-RO"/>
              </w:rPr>
              <w:t>Efectele observate, organele afectate</w:t>
            </w:r>
          </w:p>
        </w:tc>
        <w:tc>
          <w:tcPr>
            <w:tcW w:w="1980" w:type="dxa"/>
            <w:tcBorders>
              <w:bottom w:val="single" w:sz="6" w:space="0" w:color="000000"/>
            </w:tcBorders>
          </w:tcPr>
          <w:p w14:paraId="3585DF4B" w14:textId="77777777" w:rsidR="00835CB0" w:rsidRPr="008C1A23" w:rsidRDefault="00835CB0" w:rsidP="00456AE9">
            <w:pPr>
              <w:pStyle w:val="Normal2"/>
              <w:rPr>
                <w:sz w:val="24"/>
                <w:szCs w:val="24"/>
                <w:lang w:val="ro-RO"/>
              </w:rPr>
            </w:pPr>
            <w:r w:rsidRPr="008C1A23">
              <w:rPr>
                <w:sz w:val="24"/>
                <w:szCs w:val="24"/>
                <w:lang w:val="ro-RO"/>
              </w:rPr>
              <w:t>DL50 (mg/kg)</w:t>
            </w:r>
          </w:p>
        </w:tc>
        <w:tc>
          <w:tcPr>
            <w:tcW w:w="1800" w:type="dxa"/>
            <w:tcBorders>
              <w:bottom w:val="single" w:sz="6" w:space="0" w:color="000000"/>
            </w:tcBorders>
          </w:tcPr>
          <w:p w14:paraId="6BD4015B" w14:textId="77777777" w:rsidR="00835CB0" w:rsidRPr="008C1A23" w:rsidRDefault="00835CB0" w:rsidP="00456AE9">
            <w:pPr>
              <w:pStyle w:val="Normal2"/>
              <w:rPr>
                <w:sz w:val="24"/>
                <w:szCs w:val="24"/>
                <w:lang w:val="ro-RO"/>
              </w:rPr>
            </w:pPr>
            <w:r w:rsidRPr="008C1A23">
              <w:rPr>
                <w:sz w:val="24"/>
                <w:szCs w:val="24"/>
                <w:lang w:val="ro-RO"/>
              </w:rPr>
              <w:t>Speciile</w:t>
            </w:r>
          </w:p>
        </w:tc>
        <w:tc>
          <w:tcPr>
            <w:tcW w:w="1620" w:type="dxa"/>
            <w:tcBorders>
              <w:bottom w:val="single" w:sz="6" w:space="0" w:color="000000"/>
            </w:tcBorders>
          </w:tcPr>
          <w:p w14:paraId="3F44FA58" w14:textId="77777777" w:rsidR="00835CB0" w:rsidRPr="008C1A23" w:rsidRDefault="00835CB0" w:rsidP="00456AE9">
            <w:pPr>
              <w:pStyle w:val="Normal2"/>
              <w:rPr>
                <w:b/>
                <w:sz w:val="24"/>
                <w:szCs w:val="24"/>
                <w:lang w:val="ro-RO"/>
              </w:rPr>
            </w:pPr>
          </w:p>
        </w:tc>
      </w:tr>
      <w:tr w:rsidR="00835CB0" w:rsidRPr="008C1A23" w14:paraId="756CA14A" w14:textId="77777777" w:rsidTr="00B11B93">
        <w:tblPrEx>
          <w:tblCellMar>
            <w:top w:w="0" w:type="dxa"/>
            <w:bottom w:w="0" w:type="dxa"/>
          </w:tblCellMar>
        </w:tblPrEx>
        <w:tc>
          <w:tcPr>
            <w:tcW w:w="3490" w:type="dxa"/>
            <w:tcBorders>
              <w:bottom w:val="single" w:sz="4" w:space="0" w:color="auto"/>
            </w:tcBorders>
          </w:tcPr>
          <w:p w14:paraId="6D758B1D" w14:textId="77777777" w:rsidR="00835CB0" w:rsidRPr="008C1A23" w:rsidRDefault="00835CB0" w:rsidP="00456AE9">
            <w:pPr>
              <w:pStyle w:val="Normal2"/>
              <w:rPr>
                <w:b/>
                <w:sz w:val="24"/>
                <w:szCs w:val="24"/>
                <w:lang w:val="ro-RO"/>
              </w:rPr>
            </w:pPr>
            <w:r w:rsidRPr="008C1A23">
              <w:rPr>
                <w:sz w:val="24"/>
                <w:szCs w:val="24"/>
                <w:lang w:val="ro-RO"/>
              </w:rPr>
              <w:t>23.2. Alte studii ecotoxicologice</w:t>
            </w:r>
          </w:p>
        </w:tc>
        <w:tc>
          <w:tcPr>
            <w:tcW w:w="3780" w:type="dxa"/>
            <w:gridSpan w:val="2"/>
            <w:tcBorders>
              <w:bottom w:val="single" w:sz="4" w:space="0" w:color="auto"/>
            </w:tcBorders>
          </w:tcPr>
          <w:p w14:paraId="5166D4E4" w14:textId="77777777" w:rsidR="00835CB0" w:rsidRPr="008C1A23" w:rsidRDefault="00835CB0" w:rsidP="00456AE9">
            <w:pPr>
              <w:pStyle w:val="Normal2"/>
              <w:rPr>
                <w:b/>
                <w:sz w:val="24"/>
                <w:szCs w:val="24"/>
                <w:lang w:val="ro-RO"/>
              </w:rPr>
            </w:pPr>
          </w:p>
        </w:tc>
        <w:tc>
          <w:tcPr>
            <w:tcW w:w="1620" w:type="dxa"/>
            <w:tcBorders>
              <w:bottom w:val="single" w:sz="4" w:space="0" w:color="auto"/>
            </w:tcBorders>
          </w:tcPr>
          <w:p w14:paraId="71020452" w14:textId="77777777" w:rsidR="00835CB0" w:rsidRPr="008C1A23" w:rsidRDefault="00835CB0" w:rsidP="00456AE9">
            <w:pPr>
              <w:pStyle w:val="Normal2"/>
              <w:rPr>
                <w:b/>
                <w:sz w:val="24"/>
                <w:szCs w:val="24"/>
                <w:lang w:val="ro-RO"/>
              </w:rPr>
            </w:pPr>
          </w:p>
        </w:tc>
      </w:tr>
    </w:tbl>
    <w:p w14:paraId="63749C7A" w14:textId="77777777" w:rsidR="00835CB0" w:rsidRPr="008C1A23" w:rsidRDefault="00835CB0" w:rsidP="00456AE9">
      <w:pPr>
        <w:pStyle w:val="Normal2"/>
        <w:rPr>
          <w:b/>
          <w:sz w:val="24"/>
          <w:szCs w:val="24"/>
          <w:lang w:val="ro-RO"/>
        </w:rPr>
      </w:pPr>
      <w:r w:rsidRPr="008C1A23">
        <w:rPr>
          <w:b/>
          <w:sz w:val="24"/>
          <w:szCs w:val="24"/>
          <w:lang w:val="ro-RO"/>
        </w:rPr>
        <w:t>B.24. Efectul toxic asupra insectelor polenizatoare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72"/>
        <w:gridCol w:w="3798"/>
        <w:gridCol w:w="1620"/>
      </w:tblGrid>
      <w:tr w:rsidR="00835CB0" w:rsidRPr="008C1A23" w14:paraId="41809830" w14:textId="77777777" w:rsidTr="00567228">
        <w:tblPrEx>
          <w:tblCellMar>
            <w:top w:w="0" w:type="dxa"/>
            <w:bottom w:w="0" w:type="dxa"/>
          </w:tblCellMar>
        </w:tblPrEx>
        <w:tc>
          <w:tcPr>
            <w:tcW w:w="3472" w:type="dxa"/>
          </w:tcPr>
          <w:p w14:paraId="0BA3D342" w14:textId="77777777" w:rsidR="00835CB0" w:rsidRPr="008C1A23" w:rsidRDefault="00835CB0" w:rsidP="00456AE9">
            <w:pPr>
              <w:pStyle w:val="Normal2"/>
              <w:rPr>
                <w:b/>
                <w:sz w:val="24"/>
                <w:szCs w:val="24"/>
                <w:lang w:val="ro-RO"/>
              </w:rPr>
            </w:pPr>
            <w:r w:rsidRPr="008C1A23">
              <w:rPr>
                <w:sz w:val="24"/>
                <w:szCs w:val="24"/>
                <w:lang w:val="ro-RO"/>
              </w:rPr>
              <w:t>24.1. Toxicitatea acută la albine</w:t>
            </w:r>
          </w:p>
        </w:tc>
        <w:tc>
          <w:tcPr>
            <w:tcW w:w="3798" w:type="dxa"/>
          </w:tcPr>
          <w:p w14:paraId="26EC43C6" w14:textId="77777777" w:rsidR="00835CB0" w:rsidRPr="008C1A23" w:rsidRDefault="00835CB0" w:rsidP="00456AE9">
            <w:pPr>
              <w:pStyle w:val="Normal2"/>
              <w:rPr>
                <w:b/>
                <w:sz w:val="24"/>
                <w:szCs w:val="24"/>
                <w:lang w:val="ro-RO"/>
              </w:rPr>
            </w:pPr>
          </w:p>
        </w:tc>
        <w:tc>
          <w:tcPr>
            <w:tcW w:w="1620" w:type="dxa"/>
          </w:tcPr>
          <w:p w14:paraId="50F0D0A1" w14:textId="77777777" w:rsidR="00835CB0" w:rsidRPr="008C1A23" w:rsidRDefault="00835CB0" w:rsidP="00456AE9">
            <w:pPr>
              <w:pStyle w:val="Normal2"/>
              <w:rPr>
                <w:b/>
                <w:sz w:val="24"/>
                <w:szCs w:val="24"/>
                <w:lang w:val="ro-RO"/>
              </w:rPr>
            </w:pPr>
          </w:p>
        </w:tc>
      </w:tr>
      <w:tr w:rsidR="00835CB0" w:rsidRPr="008C1A23" w14:paraId="70AE6C47" w14:textId="77777777" w:rsidTr="00567228">
        <w:tblPrEx>
          <w:tblCellMar>
            <w:top w:w="0" w:type="dxa"/>
            <w:bottom w:w="0" w:type="dxa"/>
          </w:tblCellMar>
        </w:tblPrEx>
        <w:tc>
          <w:tcPr>
            <w:tcW w:w="3472" w:type="dxa"/>
            <w:tcBorders>
              <w:bottom w:val="single" w:sz="6" w:space="0" w:color="000000"/>
            </w:tcBorders>
          </w:tcPr>
          <w:p w14:paraId="7D5B5242" w14:textId="77777777" w:rsidR="00835CB0" w:rsidRPr="008C1A23" w:rsidRDefault="00835CB0" w:rsidP="00456AE9">
            <w:pPr>
              <w:pStyle w:val="Normal2"/>
              <w:rPr>
                <w:b/>
                <w:sz w:val="24"/>
                <w:szCs w:val="24"/>
                <w:lang w:val="ro-RO"/>
              </w:rPr>
            </w:pPr>
            <w:r w:rsidRPr="008C1A23">
              <w:rPr>
                <w:sz w:val="24"/>
                <w:szCs w:val="24"/>
                <w:lang w:val="ro-RO"/>
              </w:rPr>
              <w:t>24.2. Toxicitatea subcronică</w:t>
            </w:r>
          </w:p>
        </w:tc>
        <w:tc>
          <w:tcPr>
            <w:tcW w:w="3798" w:type="dxa"/>
            <w:tcBorders>
              <w:bottom w:val="single" w:sz="6" w:space="0" w:color="000000"/>
            </w:tcBorders>
          </w:tcPr>
          <w:p w14:paraId="336FB29A" w14:textId="77777777" w:rsidR="00835CB0" w:rsidRPr="008C1A23" w:rsidRDefault="00835CB0" w:rsidP="00456AE9">
            <w:pPr>
              <w:pStyle w:val="Normal2"/>
              <w:rPr>
                <w:b/>
                <w:sz w:val="24"/>
                <w:szCs w:val="24"/>
                <w:lang w:val="ro-RO"/>
              </w:rPr>
            </w:pPr>
          </w:p>
        </w:tc>
        <w:tc>
          <w:tcPr>
            <w:tcW w:w="1620" w:type="dxa"/>
            <w:tcBorders>
              <w:bottom w:val="single" w:sz="6" w:space="0" w:color="000000"/>
            </w:tcBorders>
          </w:tcPr>
          <w:p w14:paraId="5F2384E7" w14:textId="77777777" w:rsidR="00835CB0" w:rsidRPr="008C1A23" w:rsidRDefault="00835CB0" w:rsidP="00456AE9">
            <w:pPr>
              <w:pStyle w:val="Normal2"/>
              <w:rPr>
                <w:b/>
                <w:sz w:val="24"/>
                <w:szCs w:val="24"/>
                <w:lang w:val="ro-RO"/>
              </w:rPr>
            </w:pPr>
          </w:p>
        </w:tc>
      </w:tr>
      <w:tr w:rsidR="00835CB0" w:rsidRPr="008C1A23" w14:paraId="7204836C" w14:textId="77777777" w:rsidTr="00567228">
        <w:tblPrEx>
          <w:tblCellMar>
            <w:top w:w="0" w:type="dxa"/>
            <w:bottom w:w="0" w:type="dxa"/>
          </w:tblCellMar>
        </w:tblPrEx>
        <w:tc>
          <w:tcPr>
            <w:tcW w:w="3472" w:type="dxa"/>
            <w:tcBorders>
              <w:bottom w:val="single" w:sz="4" w:space="0" w:color="auto"/>
            </w:tcBorders>
          </w:tcPr>
          <w:p w14:paraId="6E7CE23E" w14:textId="77777777" w:rsidR="00835CB0" w:rsidRPr="008C1A23" w:rsidRDefault="00567228" w:rsidP="00456AE9">
            <w:pPr>
              <w:pStyle w:val="Normal2"/>
              <w:rPr>
                <w:b/>
                <w:sz w:val="24"/>
                <w:szCs w:val="24"/>
                <w:lang w:val="ro-RO"/>
              </w:rPr>
            </w:pPr>
            <w:r>
              <w:rPr>
                <w:sz w:val="24"/>
                <w:szCs w:val="24"/>
                <w:lang w:val="ro-RO"/>
              </w:rPr>
              <w:t>24.3. Studii privind repro</w:t>
            </w:r>
            <w:r w:rsidR="00835CB0" w:rsidRPr="008C1A23">
              <w:rPr>
                <w:sz w:val="24"/>
                <w:szCs w:val="24"/>
                <w:lang w:val="ro-RO"/>
              </w:rPr>
              <w:t>ductivitatea</w:t>
            </w:r>
          </w:p>
        </w:tc>
        <w:tc>
          <w:tcPr>
            <w:tcW w:w="3798" w:type="dxa"/>
            <w:tcBorders>
              <w:bottom w:val="single" w:sz="4" w:space="0" w:color="auto"/>
            </w:tcBorders>
          </w:tcPr>
          <w:p w14:paraId="48004781" w14:textId="77777777" w:rsidR="00835CB0" w:rsidRPr="008C1A23" w:rsidRDefault="00835CB0" w:rsidP="00456AE9">
            <w:pPr>
              <w:pStyle w:val="Normal2"/>
              <w:rPr>
                <w:b/>
                <w:sz w:val="24"/>
                <w:szCs w:val="24"/>
                <w:lang w:val="ro-RO"/>
              </w:rPr>
            </w:pPr>
          </w:p>
        </w:tc>
        <w:tc>
          <w:tcPr>
            <w:tcW w:w="1620" w:type="dxa"/>
            <w:tcBorders>
              <w:bottom w:val="single" w:sz="4" w:space="0" w:color="auto"/>
            </w:tcBorders>
          </w:tcPr>
          <w:p w14:paraId="4DC3F7C1" w14:textId="77777777" w:rsidR="00835CB0" w:rsidRPr="008C1A23" w:rsidRDefault="00835CB0" w:rsidP="00456AE9">
            <w:pPr>
              <w:pStyle w:val="Normal2"/>
              <w:rPr>
                <w:b/>
                <w:sz w:val="24"/>
                <w:szCs w:val="24"/>
                <w:lang w:val="ro-RO"/>
              </w:rPr>
            </w:pPr>
          </w:p>
        </w:tc>
      </w:tr>
    </w:tbl>
    <w:p w14:paraId="3232BE0C" w14:textId="77777777" w:rsidR="00835CB0" w:rsidRDefault="00835CB0" w:rsidP="00456AE9">
      <w:pPr>
        <w:pStyle w:val="Normal2"/>
        <w:rPr>
          <w:b/>
          <w:sz w:val="24"/>
          <w:szCs w:val="24"/>
          <w:lang w:val="ro-RO"/>
        </w:rPr>
      </w:pPr>
    </w:p>
    <w:p w14:paraId="5FB196EB" w14:textId="77777777" w:rsidR="00835CB0" w:rsidRDefault="00835CB0" w:rsidP="00456AE9">
      <w:pPr>
        <w:pStyle w:val="Normal2"/>
        <w:rPr>
          <w:b/>
          <w:sz w:val="24"/>
          <w:szCs w:val="24"/>
          <w:lang w:val="ro-RO"/>
        </w:rPr>
      </w:pPr>
    </w:p>
    <w:p w14:paraId="3AF796EE" w14:textId="77777777" w:rsidR="00835CB0" w:rsidRPr="008C1A23" w:rsidRDefault="00835CB0" w:rsidP="00456AE9">
      <w:pPr>
        <w:pStyle w:val="Normal2"/>
        <w:rPr>
          <w:b/>
          <w:sz w:val="24"/>
          <w:szCs w:val="24"/>
          <w:lang w:val="ro-RO"/>
        </w:rPr>
      </w:pPr>
      <w:r w:rsidRPr="008C1A23">
        <w:rPr>
          <w:b/>
          <w:sz w:val="24"/>
          <w:szCs w:val="24"/>
          <w:lang w:val="ro-RO"/>
        </w:rPr>
        <w:lastRenderedPageBreak/>
        <w:t>B.25. Fitotoxicitatea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61"/>
      </w:tblGrid>
      <w:tr w:rsidR="00835CB0" w:rsidRPr="008C1A23" w14:paraId="2C8D7703" w14:textId="77777777" w:rsidTr="00835CB0">
        <w:tblPrEx>
          <w:tblCellMar>
            <w:top w:w="0" w:type="dxa"/>
            <w:bottom w:w="0" w:type="dxa"/>
          </w:tblCellMar>
        </w:tblPrEx>
        <w:tc>
          <w:tcPr>
            <w:tcW w:w="8861" w:type="dxa"/>
          </w:tcPr>
          <w:p w14:paraId="4765EEF8" w14:textId="77777777" w:rsidR="00835CB0" w:rsidRPr="008C1A23" w:rsidRDefault="00835CB0" w:rsidP="00456AE9">
            <w:pPr>
              <w:pStyle w:val="Normal2"/>
              <w:rPr>
                <w:b/>
                <w:sz w:val="24"/>
                <w:szCs w:val="24"/>
                <w:lang w:val="ro-RO"/>
              </w:rPr>
            </w:pPr>
          </w:p>
        </w:tc>
      </w:tr>
    </w:tbl>
    <w:p w14:paraId="4A1B7C8A" w14:textId="77777777" w:rsidR="00835CB0" w:rsidRDefault="00835CB0" w:rsidP="00456AE9">
      <w:pPr>
        <w:pStyle w:val="Normal2"/>
        <w:rPr>
          <w:b/>
          <w:sz w:val="24"/>
          <w:szCs w:val="24"/>
          <w:lang w:val="ro-RO"/>
        </w:rPr>
      </w:pPr>
    </w:p>
    <w:p w14:paraId="1B859ACB" w14:textId="77777777" w:rsidR="00835CB0" w:rsidRPr="008C1A23" w:rsidRDefault="00835CB0" w:rsidP="00456AE9">
      <w:pPr>
        <w:pStyle w:val="Normal2"/>
        <w:rPr>
          <w:b/>
          <w:sz w:val="24"/>
          <w:szCs w:val="24"/>
          <w:lang w:val="ro-RO"/>
        </w:rPr>
      </w:pPr>
      <w:r w:rsidRPr="008C1A23">
        <w:rPr>
          <w:b/>
          <w:sz w:val="24"/>
          <w:szCs w:val="24"/>
          <w:lang w:val="ro-RO"/>
        </w:rPr>
        <w:t xml:space="preserve">B.26. </w:t>
      </w:r>
      <w:r>
        <w:rPr>
          <w:b/>
          <w:sz w:val="24"/>
          <w:szCs w:val="24"/>
          <w:lang w:val="ro-RO"/>
        </w:rPr>
        <w:t>Apariţia p</w:t>
      </w:r>
      <w:r w:rsidRPr="008C1A23">
        <w:rPr>
          <w:b/>
          <w:sz w:val="24"/>
          <w:szCs w:val="24"/>
          <w:lang w:val="ro-RO"/>
        </w:rPr>
        <w:t>roprietăţil</w:t>
      </w:r>
      <w:r>
        <w:rPr>
          <w:b/>
          <w:sz w:val="24"/>
          <w:szCs w:val="24"/>
          <w:lang w:val="ro-RO"/>
        </w:rPr>
        <w:t>or de</w:t>
      </w:r>
      <w:r w:rsidRPr="008C1A23">
        <w:rPr>
          <w:b/>
          <w:sz w:val="24"/>
          <w:szCs w:val="24"/>
          <w:lang w:val="ro-RO"/>
        </w:rPr>
        <w:t xml:space="preserve"> rezistenţ</w:t>
      </w:r>
      <w:r>
        <w:rPr>
          <w:b/>
          <w:sz w:val="24"/>
          <w:szCs w:val="24"/>
          <w:lang w:val="ro-RO"/>
        </w:rPr>
        <w:t xml:space="preserve">ă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06C3346F" w14:textId="77777777" w:rsidTr="00835CB0">
        <w:tblPrEx>
          <w:tblCellMar>
            <w:top w:w="0" w:type="dxa"/>
            <w:bottom w:w="0" w:type="dxa"/>
          </w:tblCellMar>
        </w:tblPrEx>
        <w:tc>
          <w:tcPr>
            <w:tcW w:w="8890" w:type="dxa"/>
          </w:tcPr>
          <w:p w14:paraId="6F901D5C" w14:textId="77777777" w:rsidR="00835CB0" w:rsidRPr="008C1A23" w:rsidRDefault="00835CB0" w:rsidP="00456AE9">
            <w:pPr>
              <w:pStyle w:val="Normal2"/>
              <w:rPr>
                <w:b/>
                <w:sz w:val="24"/>
                <w:szCs w:val="24"/>
                <w:lang w:val="ro-RO"/>
              </w:rPr>
            </w:pPr>
          </w:p>
        </w:tc>
      </w:tr>
    </w:tbl>
    <w:p w14:paraId="09BF29EB" w14:textId="77777777" w:rsidR="00835CB0" w:rsidRPr="008C1A23" w:rsidRDefault="00835CB0" w:rsidP="00456AE9">
      <w:pPr>
        <w:pStyle w:val="Normal2"/>
        <w:rPr>
          <w:b/>
          <w:sz w:val="24"/>
          <w:szCs w:val="24"/>
          <w:lang w:val="ro-RO"/>
        </w:rPr>
      </w:pPr>
      <w:r w:rsidRPr="008C1A23">
        <w:rPr>
          <w:b/>
          <w:sz w:val="24"/>
          <w:szCs w:val="24"/>
          <w:lang w:val="ro-RO"/>
        </w:rPr>
        <w:t xml:space="preserve">B.27. Denumirea instituţiei (întreprinderii) responsabile </w:t>
      </w:r>
      <w:r>
        <w:rPr>
          <w:b/>
          <w:sz w:val="24"/>
          <w:szCs w:val="24"/>
          <w:lang w:val="ro-RO"/>
        </w:rPr>
        <w:t>de</w:t>
      </w:r>
      <w:r w:rsidRPr="008C1A23">
        <w:rPr>
          <w:b/>
          <w:sz w:val="24"/>
          <w:szCs w:val="24"/>
          <w:lang w:val="ro-RO"/>
        </w:rPr>
        <w:t xml:space="preserve"> efectuarea </w:t>
      </w:r>
    </w:p>
    <w:p w14:paraId="05B7DA91" w14:textId="77777777" w:rsidR="00835CB0" w:rsidRPr="008C1A23" w:rsidRDefault="00835CB0" w:rsidP="00456AE9">
      <w:pPr>
        <w:pStyle w:val="Normal2"/>
        <w:rPr>
          <w:b/>
          <w:sz w:val="24"/>
          <w:szCs w:val="24"/>
          <w:lang w:val="ro-RO"/>
        </w:rPr>
      </w:pPr>
      <w:r w:rsidRPr="008C1A23">
        <w:rPr>
          <w:b/>
          <w:sz w:val="24"/>
          <w:szCs w:val="24"/>
          <w:lang w:val="ro-RO"/>
        </w:rPr>
        <w:t xml:space="preserve">         studiilor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70D6199D" w14:textId="77777777" w:rsidTr="00835CB0">
        <w:tblPrEx>
          <w:tblCellMar>
            <w:top w:w="0" w:type="dxa"/>
            <w:bottom w:w="0" w:type="dxa"/>
          </w:tblCellMar>
        </w:tblPrEx>
        <w:tc>
          <w:tcPr>
            <w:tcW w:w="8890" w:type="dxa"/>
          </w:tcPr>
          <w:p w14:paraId="79489702" w14:textId="77777777" w:rsidR="00835CB0" w:rsidRPr="008C1A23" w:rsidRDefault="00835CB0" w:rsidP="00456AE9">
            <w:pPr>
              <w:pStyle w:val="Normal2"/>
              <w:rPr>
                <w:b/>
                <w:sz w:val="24"/>
                <w:szCs w:val="24"/>
                <w:lang w:val="ro-RO"/>
              </w:rPr>
            </w:pPr>
          </w:p>
        </w:tc>
      </w:tr>
    </w:tbl>
    <w:p w14:paraId="60A19FD5" w14:textId="77777777" w:rsidR="00835CB0" w:rsidRPr="008C1A23" w:rsidRDefault="00835CB0" w:rsidP="00456AE9">
      <w:pPr>
        <w:pStyle w:val="Normal2"/>
        <w:rPr>
          <w:b/>
          <w:sz w:val="24"/>
          <w:szCs w:val="24"/>
          <w:lang w:val="ro-RO"/>
        </w:rPr>
      </w:pPr>
      <w:r w:rsidRPr="008C1A23">
        <w:rPr>
          <w:b/>
          <w:sz w:val="24"/>
          <w:szCs w:val="24"/>
          <w:lang w:val="ro-RO"/>
        </w:rPr>
        <w:t>B.28. Recomandările de precauţie referitor la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29B6197D" w14:textId="77777777" w:rsidTr="00835CB0">
        <w:tblPrEx>
          <w:tblCellMar>
            <w:top w:w="0" w:type="dxa"/>
            <w:bottom w:w="0" w:type="dxa"/>
          </w:tblCellMar>
        </w:tblPrEx>
        <w:tc>
          <w:tcPr>
            <w:tcW w:w="3490" w:type="dxa"/>
          </w:tcPr>
          <w:p w14:paraId="337D9BB3" w14:textId="77777777" w:rsidR="00835CB0" w:rsidRPr="008C1A23" w:rsidRDefault="00835CB0" w:rsidP="00456AE9">
            <w:pPr>
              <w:pStyle w:val="Normal2"/>
              <w:rPr>
                <w:b/>
                <w:sz w:val="24"/>
                <w:szCs w:val="24"/>
                <w:lang w:val="ro-RO"/>
              </w:rPr>
            </w:pPr>
            <w:r w:rsidRPr="008C1A23">
              <w:rPr>
                <w:sz w:val="24"/>
                <w:szCs w:val="24"/>
                <w:lang w:val="ro-RO"/>
              </w:rPr>
              <w:t>28.1. Ambalare</w:t>
            </w:r>
          </w:p>
        </w:tc>
        <w:tc>
          <w:tcPr>
            <w:tcW w:w="3780" w:type="dxa"/>
          </w:tcPr>
          <w:p w14:paraId="74CAFC63" w14:textId="77777777" w:rsidR="00835CB0" w:rsidRPr="008C1A23" w:rsidRDefault="00835CB0" w:rsidP="00456AE9">
            <w:pPr>
              <w:pStyle w:val="Normal2"/>
              <w:rPr>
                <w:b/>
                <w:sz w:val="24"/>
                <w:szCs w:val="24"/>
                <w:lang w:val="ro-RO"/>
              </w:rPr>
            </w:pPr>
          </w:p>
        </w:tc>
        <w:tc>
          <w:tcPr>
            <w:tcW w:w="1620" w:type="dxa"/>
          </w:tcPr>
          <w:p w14:paraId="2A41646B" w14:textId="77777777" w:rsidR="00835CB0" w:rsidRPr="008C1A23" w:rsidRDefault="00835CB0" w:rsidP="00456AE9">
            <w:pPr>
              <w:pStyle w:val="Normal2"/>
              <w:rPr>
                <w:b/>
                <w:sz w:val="24"/>
                <w:szCs w:val="24"/>
                <w:lang w:val="ro-RO"/>
              </w:rPr>
            </w:pPr>
          </w:p>
        </w:tc>
      </w:tr>
      <w:tr w:rsidR="00835CB0" w:rsidRPr="008C1A23" w14:paraId="26D21987" w14:textId="77777777" w:rsidTr="00835CB0">
        <w:tblPrEx>
          <w:tblCellMar>
            <w:top w:w="0" w:type="dxa"/>
            <w:bottom w:w="0" w:type="dxa"/>
          </w:tblCellMar>
        </w:tblPrEx>
        <w:tc>
          <w:tcPr>
            <w:tcW w:w="3490" w:type="dxa"/>
          </w:tcPr>
          <w:p w14:paraId="49FCA83A" w14:textId="77777777" w:rsidR="00835CB0" w:rsidRPr="008C1A23" w:rsidRDefault="00835CB0" w:rsidP="00456AE9">
            <w:pPr>
              <w:pStyle w:val="Normal2"/>
              <w:rPr>
                <w:b/>
                <w:sz w:val="24"/>
                <w:szCs w:val="24"/>
                <w:lang w:val="ro-RO"/>
              </w:rPr>
            </w:pPr>
            <w:r w:rsidRPr="008C1A23">
              <w:rPr>
                <w:sz w:val="24"/>
                <w:szCs w:val="24"/>
                <w:lang w:val="ro-RO"/>
              </w:rPr>
              <w:t>28.2. Păstrare</w:t>
            </w:r>
          </w:p>
        </w:tc>
        <w:tc>
          <w:tcPr>
            <w:tcW w:w="3780" w:type="dxa"/>
          </w:tcPr>
          <w:p w14:paraId="7CCE8E69" w14:textId="77777777" w:rsidR="00835CB0" w:rsidRPr="008C1A23" w:rsidRDefault="00835CB0" w:rsidP="00456AE9">
            <w:pPr>
              <w:pStyle w:val="Normal2"/>
              <w:rPr>
                <w:b/>
                <w:sz w:val="24"/>
                <w:szCs w:val="24"/>
                <w:lang w:val="ro-RO"/>
              </w:rPr>
            </w:pPr>
          </w:p>
        </w:tc>
        <w:tc>
          <w:tcPr>
            <w:tcW w:w="1620" w:type="dxa"/>
          </w:tcPr>
          <w:p w14:paraId="1B3A4E14" w14:textId="77777777" w:rsidR="00835CB0" w:rsidRPr="008C1A23" w:rsidRDefault="00835CB0" w:rsidP="00456AE9">
            <w:pPr>
              <w:pStyle w:val="Normal2"/>
              <w:rPr>
                <w:b/>
                <w:sz w:val="24"/>
                <w:szCs w:val="24"/>
                <w:lang w:val="ro-RO"/>
              </w:rPr>
            </w:pPr>
          </w:p>
        </w:tc>
      </w:tr>
      <w:tr w:rsidR="00835CB0" w:rsidRPr="008C1A23" w14:paraId="66CE5678" w14:textId="77777777" w:rsidTr="00835CB0">
        <w:tblPrEx>
          <w:tblCellMar>
            <w:top w:w="0" w:type="dxa"/>
            <w:bottom w:w="0" w:type="dxa"/>
          </w:tblCellMar>
        </w:tblPrEx>
        <w:tc>
          <w:tcPr>
            <w:tcW w:w="3490" w:type="dxa"/>
          </w:tcPr>
          <w:p w14:paraId="652A15B9" w14:textId="77777777" w:rsidR="00835CB0" w:rsidRPr="008C1A23" w:rsidRDefault="00835CB0" w:rsidP="00456AE9">
            <w:pPr>
              <w:pStyle w:val="Normal2"/>
              <w:rPr>
                <w:b/>
                <w:sz w:val="24"/>
                <w:szCs w:val="24"/>
                <w:lang w:val="ro-RO"/>
              </w:rPr>
            </w:pPr>
            <w:r w:rsidRPr="008C1A23">
              <w:rPr>
                <w:sz w:val="24"/>
                <w:szCs w:val="24"/>
                <w:lang w:val="ro-RO"/>
              </w:rPr>
              <w:t>28.3. Transportare</w:t>
            </w:r>
          </w:p>
        </w:tc>
        <w:tc>
          <w:tcPr>
            <w:tcW w:w="3780" w:type="dxa"/>
          </w:tcPr>
          <w:p w14:paraId="1A905791" w14:textId="77777777" w:rsidR="00835CB0" w:rsidRPr="008C1A23" w:rsidRDefault="00835CB0" w:rsidP="00456AE9">
            <w:pPr>
              <w:pStyle w:val="Normal2"/>
              <w:rPr>
                <w:b/>
                <w:sz w:val="24"/>
                <w:szCs w:val="24"/>
                <w:lang w:val="ro-RO"/>
              </w:rPr>
            </w:pPr>
          </w:p>
        </w:tc>
        <w:tc>
          <w:tcPr>
            <w:tcW w:w="1620" w:type="dxa"/>
          </w:tcPr>
          <w:p w14:paraId="2E7C04BB" w14:textId="77777777" w:rsidR="00835CB0" w:rsidRPr="008C1A23" w:rsidRDefault="00835CB0" w:rsidP="00456AE9">
            <w:pPr>
              <w:pStyle w:val="Normal2"/>
              <w:rPr>
                <w:b/>
                <w:sz w:val="24"/>
                <w:szCs w:val="24"/>
                <w:lang w:val="ro-RO"/>
              </w:rPr>
            </w:pPr>
          </w:p>
        </w:tc>
      </w:tr>
      <w:tr w:rsidR="00835CB0" w:rsidRPr="008C1A23" w14:paraId="6CD9A6A1" w14:textId="77777777" w:rsidTr="00835CB0">
        <w:tblPrEx>
          <w:tblCellMar>
            <w:top w:w="0" w:type="dxa"/>
            <w:bottom w:w="0" w:type="dxa"/>
          </w:tblCellMar>
        </w:tblPrEx>
        <w:tc>
          <w:tcPr>
            <w:tcW w:w="3490" w:type="dxa"/>
          </w:tcPr>
          <w:p w14:paraId="14D81FF3" w14:textId="77777777" w:rsidR="00835CB0" w:rsidRPr="008C1A23" w:rsidRDefault="00835CB0" w:rsidP="00456AE9">
            <w:pPr>
              <w:pStyle w:val="Normal2"/>
              <w:rPr>
                <w:b/>
                <w:sz w:val="24"/>
                <w:szCs w:val="24"/>
                <w:lang w:val="ro-RO"/>
              </w:rPr>
            </w:pPr>
            <w:r w:rsidRPr="008C1A23">
              <w:rPr>
                <w:sz w:val="24"/>
                <w:szCs w:val="24"/>
                <w:lang w:val="ro-RO"/>
              </w:rPr>
              <w:t>28.4. Incendiu</w:t>
            </w:r>
          </w:p>
        </w:tc>
        <w:tc>
          <w:tcPr>
            <w:tcW w:w="3780" w:type="dxa"/>
          </w:tcPr>
          <w:p w14:paraId="424E6566" w14:textId="77777777" w:rsidR="00835CB0" w:rsidRPr="008C1A23" w:rsidRDefault="00835CB0" w:rsidP="00456AE9">
            <w:pPr>
              <w:pStyle w:val="Normal2"/>
              <w:rPr>
                <w:b/>
                <w:sz w:val="24"/>
                <w:szCs w:val="24"/>
                <w:lang w:val="ro-RO"/>
              </w:rPr>
            </w:pPr>
          </w:p>
        </w:tc>
        <w:tc>
          <w:tcPr>
            <w:tcW w:w="1620" w:type="dxa"/>
          </w:tcPr>
          <w:p w14:paraId="5494D5C4" w14:textId="77777777" w:rsidR="00835CB0" w:rsidRPr="008C1A23" w:rsidRDefault="00835CB0" w:rsidP="00456AE9">
            <w:pPr>
              <w:pStyle w:val="Normal2"/>
              <w:rPr>
                <w:b/>
                <w:sz w:val="24"/>
                <w:szCs w:val="24"/>
                <w:lang w:val="ro-RO"/>
              </w:rPr>
            </w:pPr>
          </w:p>
        </w:tc>
      </w:tr>
    </w:tbl>
    <w:p w14:paraId="74DA53F0" w14:textId="77777777" w:rsidR="00835CB0" w:rsidRPr="008C1A23" w:rsidRDefault="00835CB0" w:rsidP="00456AE9">
      <w:pPr>
        <w:pStyle w:val="Normal2"/>
        <w:rPr>
          <w:b/>
          <w:sz w:val="24"/>
          <w:szCs w:val="24"/>
          <w:lang w:val="ro-RO"/>
        </w:rPr>
      </w:pPr>
      <w:r w:rsidRPr="008C1A23">
        <w:rPr>
          <w:b/>
          <w:sz w:val="24"/>
          <w:szCs w:val="24"/>
          <w:lang w:val="ro-RO"/>
        </w:rPr>
        <w:t>B.29. Metodele de distrugere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1BF137B3" w14:textId="77777777" w:rsidTr="00835CB0">
        <w:tblPrEx>
          <w:tblCellMar>
            <w:top w:w="0" w:type="dxa"/>
            <w:bottom w:w="0" w:type="dxa"/>
          </w:tblCellMar>
        </w:tblPrEx>
        <w:tc>
          <w:tcPr>
            <w:tcW w:w="8890" w:type="dxa"/>
          </w:tcPr>
          <w:p w14:paraId="76D31C4A" w14:textId="77777777" w:rsidR="00835CB0" w:rsidRPr="008C1A23" w:rsidRDefault="00835CB0" w:rsidP="00456AE9">
            <w:pPr>
              <w:pStyle w:val="Normal2"/>
              <w:rPr>
                <w:b/>
                <w:sz w:val="24"/>
                <w:szCs w:val="24"/>
                <w:lang w:val="ro-RO"/>
              </w:rPr>
            </w:pPr>
          </w:p>
        </w:tc>
      </w:tr>
    </w:tbl>
    <w:p w14:paraId="0FF28866" w14:textId="77777777" w:rsidR="00835CB0" w:rsidRPr="008C1A23" w:rsidRDefault="00835CB0" w:rsidP="00456AE9">
      <w:pPr>
        <w:pStyle w:val="Normal2"/>
        <w:rPr>
          <w:b/>
          <w:sz w:val="24"/>
          <w:szCs w:val="24"/>
          <w:lang w:val="ro-RO"/>
        </w:rPr>
      </w:pPr>
      <w:r w:rsidRPr="008C1A23">
        <w:rPr>
          <w:b/>
          <w:sz w:val="24"/>
          <w:szCs w:val="24"/>
          <w:lang w:val="ro-RO"/>
        </w:rPr>
        <w:t>B.30. Măsurile împotriva dispersării produsului în mediul înconjurător, în caz de accidente sau aplicări  incorecte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2A65861A" w14:textId="77777777" w:rsidTr="00835CB0">
        <w:tblPrEx>
          <w:tblCellMar>
            <w:top w:w="0" w:type="dxa"/>
            <w:bottom w:w="0" w:type="dxa"/>
          </w:tblCellMar>
        </w:tblPrEx>
        <w:tc>
          <w:tcPr>
            <w:tcW w:w="8890" w:type="dxa"/>
          </w:tcPr>
          <w:p w14:paraId="666777A3" w14:textId="77777777" w:rsidR="00835CB0" w:rsidRPr="008C1A23" w:rsidRDefault="00835CB0" w:rsidP="00456AE9">
            <w:pPr>
              <w:pStyle w:val="Normal2"/>
              <w:rPr>
                <w:b/>
                <w:sz w:val="24"/>
                <w:szCs w:val="24"/>
                <w:lang w:val="ro-RO"/>
              </w:rPr>
            </w:pPr>
          </w:p>
        </w:tc>
      </w:tr>
    </w:tbl>
    <w:p w14:paraId="13D65DC7" w14:textId="77777777" w:rsidR="00835CB0" w:rsidRPr="008C1A23" w:rsidRDefault="00835CB0" w:rsidP="00456AE9">
      <w:pPr>
        <w:pStyle w:val="Normal2"/>
        <w:rPr>
          <w:b/>
          <w:sz w:val="24"/>
          <w:szCs w:val="24"/>
          <w:lang w:val="ro-RO"/>
        </w:rPr>
      </w:pPr>
      <w:r w:rsidRPr="008C1A23">
        <w:rPr>
          <w:b/>
          <w:sz w:val="24"/>
          <w:szCs w:val="24"/>
          <w:lang w:val="ro-RO"/>
        </w:rPr>
        <w:t>B.31. Omologarea în alte ţări</w:t>
      </w:r>
    </w:p>
    <w:tbl>
      <w:tblPr>
        <w:tblW w:w="0" w:type="auto"/>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90"/>
        <w:gridCol w:w="3780"/>
        <w:gridCol w:w="1620"/>
      </w:tblGrid>
      <w:tr w:rsidR="00835CB0" w:rsidRPr="008C1A23" w14:paraId="61EDC0E9" w14:textId="77777777" w:rsidTr="00567228">
        <w:tblPrEx>
          <w:tblCellMar>
            <w:top w:w="0" w:type="dxa"/>
            <w:bottom w:w="0" w:type="dxa"/>
          </w:tblCellMar>
        </w:tblPrEx>
        <w:tc>
          <w:tcPr>
            <w:tcW w:w="3490" w:type="dxa"/>
          </w:tcPr>
          <w:p w14:paraId="21D855F7" w14:textId="77777777" w:rsidR="00835CB0" w:rsidRPr="008C1A23" w:rsidRDefault="00835CB0" w:rsidP="00456AE9">
            <w:pPr>
              <w:pStyle w:val="Normal2"/>
              <w:rPr>
                <w:b/>
                <w:sz w:val="24"/>
                <w:szCs w:val="24"/>
                <w:lang w:val="ro-RO"/>
              </w:rPr>
            </w:pPr>
            <w:r w:rsidRPr="008C1A23">
              <w:rPr>
                <w:sz w:val="24"/>
                <w:szCs w:val="24"/>
                <w:lang w:val="ro-RO"/>
              </w:rPr>
              <w:t>Denumirea ţării, numărul de înregistrare şi  data eliberării actului de identitate, diapazonul de aplicare, cultura</w:t>
            </w:r>
          </w:p>
        </w:tc>
        <w:tc>
          <w:tcPr>
            <w:tcW w:w="3780" w:type="dxa"/>
          </w:tcPr>
          <w:p w14:paraId="0366A0D4" w14:textId="77777777" w:rsidR="00835CB0" w:rsidRPr="008C1A23" w:rsidRDefault="00835CB0" w:rsidP="00456AE9">
            <w:pPr>
              <w:pStyle w:val="Normal2"/>
              <w:rPr>
                <w:b/>
                <w:sz w:val="24"/>
                <w:szCs w:val="24"/>
                <w:lang w:val="ro-RO"/>
              </w:rPr>
            </w:pPr>
          </w:p>
        </w:tc>
        <w:tc>
          <w:tcPr>
            <w:tcW w:w="1620" w:type="dxa"/>
          </w:tcPr>
          <w:p w14:paraId="13348C0E" w14:textId="77777777" w:rsidR="00835CB0" w:rsidRPr="008C1A23" w:rsidRDefault="00835CB0" w:rsidP="00456AE9">
            <w:pPr>
              <w:pStyle w:val="Normal2"/>
              <w:rPr>
                <w:b/>
                <w:sz w:val="24"/>
                <w:szCs w:val="24"/>
                <w:lang w:val="ro-RO"/>
              </w:rPr>
            </w:pPr>
          </w:p>
        </w:tc>
      </w:tr>
    </w:tbl>
    <w:p w14:paraId="790EA3F3" w14:textId="77777777" w:rsidR="00835CB0" w:rsidRPr="008C1A23" w:rsidRDefault="00835CB0" w:rsidP="00456AE9">
      <w:pPr>
        <w:pStyle w:val="Normal2"/>
        <w:rPr>
          <w:b/>
          <w:sz w:val="24"/>
          <w:szCs w:val="24"/>
          <w:lang w:val="ro-RO"/>
        </w:rPr>
      </w:pPr>
      <w:r w:rsidRPr="008C1A23">
        <w:rPr>
          <w:b/>
          <w:sz w:val="24"/>
          <w:szCs w:val="24"/>
          <w:lang w:val="ro-RO"/>
        </w:rPr>
        <w:t>B.32. Alte surse de informaţie care nu au fost menţionate anterior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4A13D876" w14:textId="77777777" w:rsidTr="00835CB0">
        <w:tblPrEx>
          <w:tblCellMar>
            <w:top w:w="0" w:type="dxa"/>
            <w:bottom w:w="0" w:type="dxa"/>
          </w:tblCellMar>
        </w:tblPrEx>
        <w:tc>
          <w:tcPr>
            <w:tcW w:w="8890" w:type="dxa"/>
          </w:tcPr>
          <w:p w14:paraId="41B4A467" w14:textId="77777777" w:rsidR="00835CB0" w:rsidRPr="008C1A23" w:rsidRDefault="00835CB0" w:rsidP="00456AE9">
            <w:pPr>
              <w:pStyle w:val="Normal2"/>
              <w:rPr>
                <w:b/>
                <w:sz w:val="24"/>
                <w:szCs w:val="24"/>
                <w:lang w:val="ro-RO"/>
              </w:rPr>
            </w:pPr>
          </w:p>
        </w:tc>
      </w:tr>
    </w:tbl>
    <w:p w14:paraId="766406EC" w14:textId="77777777" w:rsidR="00835CB0" w:rsidRPr="008C1A23" w:rsidRDefault="00835CB0" w:rsidP="00456AE9">
      <w:pPr>
        <w:pStyle w:val="Normal2"/>
        <w:rPr>
          <w:b/>
          <w:sz w:val="24"/>
          <w:szCs w:val="24"/>
          <w:lang w:val="ro-RO"/>
        </w:rPr>
      </w:pPr>
      <w:r w:rsidRPr="008C1A23">
        <w:rPr>
          <w:b/>
          <w:sz w:val="24"/>
          <w:szCs w:val="24"/>
          <w:lang w:val="ro-RO"/>
        </w:rPr>
        <w:t>B.33. Numerotarea anexelor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890"/>
      </w:tblGrid>
      <w:tr w:rsidR="00835CB0" w:rsidRPr="008C1A23" w14:paraId="6FBE10FC" w14:textId="77777777" w:rsidTr="00835CB0">
        <w:tblPrEx>
          <w:tblCellMar>
            <w:top w:w="0" w:type="dxa"/>
            <w:bottom w:w="0" w:type="dxa"/>
          </w:tblCellMar>
        </w:tblPrEx>
        <w:tc>
          <w:tcPr>
            <w:tcW w:w="8890" w:type="dxa"/>
          </w:tcPr>
          <w:p w14:paraId="766A86B0" w14:textId="77777777" w:rsidR="00835CB0" w:rsidRPr="008C1A23" w:rsidRDefault="00835CB0" w:rsidP="00456AE9">
            <w:pPr>
              <w:pStyle w:val="Normal2"/>
              <w:rPr>
                <w:b/>
                <w:sz w:val="24"/>
                <w:szCs w:val="24"/>
                <w:lang w:val="ro-RO"/>
              </w:rPr>
            </w:pPr>
            <w:r w:rsidRPr="008C1A23">
              <w:rPr>
                <w:sz w:val="24"/>
                <w:szCs w:val="24"/>
                <w:lang w:val="ro-RO"/>
              </w:rPr>
              <w:t>Este necesar să fie incluse în anexă separată</w:t>
            </w:r>
          </w:p>
        </w:tc>
      </w:tr>
    </w:tbl>
    <w:p w14:paraId="699E87E9" w14:textId="77777777" w:rsidR="00835CB0" w:rsidRPr="008C1A23" w:rsidRDefault="00835CB0" w:rsidP="00835CB0">
      <w:pPr>
        <w:pStyle w:val="Normal2"/>
        <w:jc w:val="both"/>
        <w:rPr>
          <w:b/>
          <w:sz w:val="24"/>
          <w:szCs w:val="24"/>
          <w:lang w:val="ro-RO"/>
        </w:rPr>
      </w:pPr>
    </w:p>
    <w:p w14:paraId="01D0D2EF" w14:textId="77777777" w:rsidR="00835CB0" w:rsidRPr="008C1A23" w:rsidRDefault="00835CB0" w:rsidP="00835CB0">
      <w:pPr>
        <w:pStyle w:val="Normal2"/>
        <w:jc w:val="both"/>
        <w:rPr>
          <w:b/>
          <w:sz w:val="24"/>
          <w:szCs w:val="24"/>
          <w:lang w:val="ro-RO"/>
        </w:rPr>
      </w:pPr>
    </w:p>
    <w:p w14:paraId="4338D3C5" w14:textId="77777777" w:rsidR="00835CB0" w:rsidRPr="008C1A23" w:rsidRDefault="00835CB0" w:rsidP="00835CB0">
      <w:pPr>
        <w:pStyle w:val="Normal2"/>
        <w:jc w:val="both"/>
        <w:rPr>
          <w:b/>
          <w:sz w:val="24"/>
          <w:szCs w:val="24"/>
          <w:lang w:val="ro-RO"/>
        </w:rPr>
      </w:pPr>
    </w:p>
    <w:p w14:paraId="76210834" w14:textId="77777777" w:rsidR="00835CB0" w:rsidRPr="008C1A23" w:rsidRDefault="00835CB0" w:rsidP="00835CB0">
      <w:pPr>
        <w:pStyle w:val="Normal2"/>
        <w:rPr>
          <w:sz w:val="24"/>
          <w:szCs w:val="24"/>
          <w:lang w:val="ro-RO"/>
        </w:rPr>
      </w:pPr>
      <w:r w:rsidRPr="008C1A23">
        <w:rPr>
          <w:sz w:val="24"/>
          <w:szCs w:val="24"/>
          <w:lang w:val="ro-RO"/>
        </w:rPr>
        <w:t>Locul _______________      Data______________    Reprezentant al  __________</w:t>
      </w:r>
    </w:p>
    <w:p w14:paraId="6C44A95A" w14:textId="77777777" w:rsidR="00835CB0" w:rsidRPr="008C1A23" w:rsidRDefault="00835CB0" w:rsidP="00835CB0">
      <w:pPr>
        <w:pStyle w:val="Normal2"/>
        <w:rPr>
          <w:sz w:val="24"/>
          <w:szCs w:val="24"/>
          <w:lang w:val="ro-RO"/>
        </w:rPr>
      </w:pPr>
    </w:p>
    <w:p w14:paraId="2121C248" w14:textId="77777777" w:rsidR="00835CB0" w:rsidRPr="008C1A23" w:rsidRDefault="00835CB0" w:rsidP="00835CB0">
      <w:pPr>
        <w:pStyle w:val="Normal2"/>
        <w:rPr>
          <w:sz w:val="24"/>
          <w:szCs w:val="24"/>
          <w:lang w:val="ro-RO"/>
        </w:rPr>
      </w:pPr>
    </w:p>
    <w:p w14:paraId="2726FCE1" w14:textId="77777777" w:rsidR="00835CB0" w:rsidRPr="008C1A23" w:rsidRDefault="00835CB0" w:rsidP="00835CB0">
      <w:pPr>
        <w:pStyle w:val="Normal2"/>
        <w:rPr>
          <w:sz w:val="24"/>
          <w:szCs w:val="24"/>
          <w:lang w:val="ro-RO"/>
        </w:rPr>
      </w:pPr>
    </w:p>
    <w:p w14:paraId="1DC00A79" w14:textId="77777777" w:rsidR="00835CB0" w:rsidRPr="008C1A23" w:rsidRDefault="00835CB0" w:rsidP="00835CB0">
      <w:pPr>
        <w:pStyle w:val="Normal2"/>
        <w:rPr>
          <w:sz w:val="24"/>
          <w:szCs w:val="24"/>
          <w:lang w:val="ro-RO"/>
        </w:rPr>
      </w:pPr>
    </w:p>
    <w:p w14:paraId="6B5E896A" w14:textId="77777777" w:rsidR="00835CB0" w:rsidRPr="008C1A23" w:rsidRDefault="00835CB0" w:rsidP="00835CB0">
      <w:pPr>
        <w:rPr>
          <w:sz w:val="24"/>
          <w:szCs w:val="24"/>
          <w:lang w:val="en-US"/>
        </w:rPr>
      </w:pPr>
    </w:p>
    <w:p w14:paraId="24CA8FF6" w14:textId="77777777" w:rsidR="00835CB0" w:rsidRPr="008C1A23" w:rsidRDefault="00835CB0" w:rsidP="00835CB0">
      <w:pPr>
        <w:rPr>
          <w:sz w:val="24"/>
          <w:szCs w:val="24"/>
        </w:rPr>
      </w:pPr>
    </w:p>
    <w:p w14:paraId="0A018BF0" w14:textId="77777777" w:rsidR="00D737D2" w:rsidRDefault="00D737D2"/>
    <w:sectPr w:rsidR="00D737D2" w:rsidSect="005A5625">
      <w:headerReference w:type="even" r:id="rId6"/>
      <w:pgSz w:w="11906" w:h="16838"/>
      <w:pgMar w:top="719" w:right="850" w:bottom="107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2E0E" w14:textId="77777777" w:rsidR="00DD73E5" w:rsidRDefault="00DD73E5">
      <w:r>
        <w:separator/>
      </w:r>
    </w:p>
  </w:endnote>
  <w:endnote w:type="continuationSeparator" w:id="0">
    <w:p w14:paraId="01FE3667" w14:textId="77777777" w:rsidR="00DD73E5" w:rsidRDefault="00DD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2BDB" w14:textId="77777777" w:rsidR="00DD73E5" w:rsidRDefault="00DD73E5">
      <w:r>
        <w:separator/>
      </w:r>
    </w:p>
  </w:footnote>
  <w:footnote w:type="continuationSeparator" w:id="0">
    <w:p w14:paraId="0828BCA9" w14:textId="77777777" w:rsidR="00DD73E5" w:rsidRDefault="00DD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3B8C" w14:textId="77777777" w:rsidR="00835CB0" w:rsidRDefault="00835CB0" w:rsidP="00835C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76602B" w14:textId="77777777" w:rsidR="00835CB0" w:rsidRDefault="00835C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B0"/>
    <w:rsid w:val="0000025B"/>
    <w:rsid w:val="00000905"/>
    <w:rsid w:val="00001572"/>
    <w:rsid w:val="0000208D"/>
    <w:rsid w:val="000028C5"/>
    <w:rsid w:val="00003435"/>
    <w:rsid w:val="000043AD"/>
    <w:rsid w:val="00005675"/>
    <w:rsid w:val="00006266"/>
    <w:rsid w:val="000072D4"/>
    <w:rsid w:val="00007B25"/>
    <w:rsid w:val="00010A1A"/>
    <w:rsid w:val="00010B1B"/>
    <w:rsid w:val="0001117A"/>
    <w:rsid w:val="00011EB1"/>
    <w:rsid w:val="00012848"/>
    <w:rsid w:val="00013709"/>
    <w:rsid w:val="00013B00"/>
    <w:rsid w:val="00014FAA"/>
    <w:rsid w:val="0001538C"/>
    <w:rsid w:val="000161A2"/>
    <w:rsid w:val="0002047F"/>
    <w:rsid w:val="00021310"/>
    <w:rsid w:val="00021A43"/>
    <w:rsid w:val="00021C92"/>
    <w:rsid w:val="00022498"/>
    <w:rsid w:val="000229F4"/>
    <w:rsid w:val="00022F19"/>
    <w:rsid w:val="00023167"/>
    <w:rsid w:val="00024056"/>
    <w:rsid w:val="00024CC7"/>
    <w:rsid w:val="00025361"/>
    <w:rsid w:val="000253E2"/>
    <w:rsid w:val="00025A7D"/>
    <w:rsid w:val="00025AD1"/>
    <w:rsid w:val="00030968"/>
    <w:rsid w:val="0003186C"/>
    <w:rsid w:val="00032376"/>
    <w:rsid w:val="000329C0"/>
    <w:rsid w:val="00032A2B"/>
    <w:rsid w:val="00032FE2"/>
    <w:rsid w:val="000333E6"/>
    <w:rsid w:val="00033955"/>
    <w:rsid w:val="00034E77"/>
    <w:rsid w:val="00035EFA"/>
    <w:rsid w:val="00036604"/>
    <w:rsid w:val="00036E53"/>
    <w:rsid w:val="00037A7D"/>
    <w:rsid w:val="00041E52"/>
    <w:rsid w:val="00042C5A"/>
    <w:rsid w:val="00043E79"/>
    <w:rsid w:val="00044452"/>
    <w:rsid w:val="000455FF"/>
    <w:rsid w:val="00046A28"/>
    <w:rsid w:val="0005096F"/>
    <w:rsid w:val="00051B28"/>
    <w:rsid w:val="00051BAA"/>
    <w:rsid w:val="000527C5"/>
    <w:rsid w:val="00052A2A"/>
    <w:rsid w:val="00053294"/>
    <w:rsid w:val="00053B78"/>
    <w:rsid w:val="00054393"/>
    <w:rsid w:val="000561FA"/>
    <w:rsid w:val="00056D72"/>
    <w:rsid w:val="00057D96"/>
    <w:rsid w:val="00057DFE"/>
    <w:rsid w:val="00057E5C"/>
    <w:rsid w:val="0006066A"/>
    <w:rsid w:val="0006242F"/>
    <w:rsid w:val="00062CBB"/>
    <w:rsid w:val="00063440"/>
    <w:rsid w:val="0006416A"/>
    <w:rsid w:val="00064221"/>
    <w:rsid w:val="00064275"/>
    <w:rsid w:val="00065151"/>
    <w:rsid w:val="00065774"/>
    <w:rsid w:val="0006615F"/>
    <w:rsid w:val="00066BCA"/>
    <w:rsid w:val="00067291"/>
    <w:rsid w:val="00071537"/>
    <w:rsid w:val="000718D0"/>
    <w:rsid w:val="000732EE"/>
    <w:rsid w:val="00073D06"/>
    <w:rsid w:val="00074124"/>
    <w:rsid w:val="00075AB7"/>
    <w:rsid w:val="00075B8C"/>
    <w:rsid w:val="00077648"/>
    <w:rsid w:val="000777FA"/>
    <w:rsid w:val="00077962"/>
    <w:rsid w:val="000779DB"/>
    <w:rsid w:val="00077C18"/>
    <w:rsid w:val="0008165D"/>
    <w:rsid w:val="00082117"/>
    <w:rsid w:val="000826FF"/>
    <w:rsid w:val="00082817"/>
    <w:rsid w:val="00082826"/>
    <w:rsid w:val="00083F40"/>
    <w:rsid w:val="00085AD8"/>
    <w:rsid w:val="00086337"/>
    <w:rsid w:val="0008784C"/>
    <w:rsid w:val="00087D5E"/>
    <w:rsid w:val="000910FB"/>
    <w:rsid w:val="00092847"/>
    <w:rsid w:val="00092FE3"/>
    <w:rsid w:val="000930B4"/>
    <w:rsid w:val="000942EB"/>
    <w:rsid w:val="000959C9"/>
    <w:rsid w:val="00095E74"/>
    <w:rsid w:val="00096BBC"/>
    <w:rsid w:val="000A0402"/>
    <w:rsid w:val="000A0DF8"/>
    <w:rsid w:val="000A1B83"/>
    <w:rsid w:val="000A211C"/>
    <w:rsid w:val="000A2330"/>
    <w:rsid w:val="000A23E6"/>
    <w:rsid w:val="000A4111"/>
    <w:rsid w:val="000A6059"/>
    <w:rsid w:val="000A6C71"/>
    <w:rsid w:val="000B07AE"/>
    <w:rsid w:val="000B13DF"/>
    <w:rsid w:val="000B1409"/>
    <w:rsid w:val="000B17C5"/>
    <w:rsid w:val="000B183B"/>
    <w:rsid w:val="000B2381"/>
    <w:rsid w:val="000B3354"/>
    <w:rsid w:val="000B3472"/>
    <w:rsid w:val="000B3AC7"/>
    <w:rsid w:val="000B3E87"/>
    <w:rsid w:val="000B4557"/>
    <w:rsid w:val="000B4636"/>
    <w:rsid w:val="000B4909"/>
    <w:rsid w:val="000B50D7"/>
    <w:rsid w:val="000B61FC"/>
    <w:rsid w:val="000B7FF3"/>
    <w:rsid w:val="000C0277"/>
    <w:rsid w:val="000C093C"/>
    <w:rsid w:val="000C1198"/>
    <w:rsid w:val="000C2691"/>
    <w:rsid w:val="000C3C88"/>
    <w:rsid w:val="000C4927"/>
    <w:rsid w:val="000C4D51"/>
    <w:rsid w:val="000C4E9A"/>
    <w:rsid w:val="000C5343"/>
    <w:rsid w:val="000C6217"/>
    <w:rsid w:val="000C7013"/>
    <w:rsid w:val="000C7D53"/>
    <w:rsid w:val="000D0B34"/>
    <w:rsid w:val="000D1EB0"/>
    <w:rsid w:val="000D222A"/>
    <w:rsid w:val="000D256E"/>
    <w:rsid w:val="000D2A90"/>
    <w:rsid w:val="000D53F5"/>
    <w:rsid w:val="000D54A4"/>
    <w:rsid w:val="000D5EE4"/>
    <w:rsid w:val="000D6075"/>
    <w:rsid w:val="000D671F"/>
    <w:rsid w:val="000D67BB"/>
    <w:rsid w:val="000D71F0"/>
    <w:rsid w:val="000E052A"/>
    <w:rsid w:val="000E0699"/>
    <w:rsid w:val="000E1D4C"/>
    <w:rsid w:val="000E1EFE"/>
    <w:rsid w:val="000E2086"/>
    <w:rsid w:val="000E21AB"/>
    <w:rsid w:val="000E3ADD"/>
    <w:rsid w:val="000E47EB"/>
    <w:rsid w:val="000E61FB"/>
    <w:rsid w:val="000E6AAA"/>
    <w:rsid w:val="000F044C"/>
    <w:rsid w:val="000F23FF"/>
    <w:rsid w:val="000F29EE"/>
    <w:rsid w:val="000F3AE4"/>
    <w:rsid w:val="000F3BE1"/>
    <w:rsid w:val="000F48CE"/>
    <w:rsid w:val="000F5119"/>
    <w:rsid w:val="000F520A"/>
    <w:rsid w:val="000F54C6"/>
    <w:rsid w:val="000F6A98"/>
    <w:rsid w:val="000F7681"/>
    <w:rsid w:val="000F79D3"/>
    <w:rsid w:val="001008C4"/>
    <w:rsid w:val="00102701"/>
    <w:rsid w:val="001032A7"/>
    <w:rsid w:val="00103BEA"/>
    <w:rsid w:val="00105A9D"/>
    <w:rsid w:val="001064F1"/>
    <w:rsid w:val="00106918"/>
    <w:rsid w:val="00111DEF"/>
    <w:rsid w:val="0011248F"/>
    <w:rsid w:val="00112E69"/>
    <w:rsid w:val="001132E9"/>
    <w:rsid w:val="0011338C"/>
    <w:rsid w:val="001135CF"/>
    <w:rsid w:val="0011445B"/>
    <w:rsid w:val="00114925"/>
    <w:rsid w:val="0011547C"/>
    <w:rsid w:val="00115C63"/>
    <w:rsid w:val="001162D0"/>
    <w:rsid w:val="001168EB"/>
    <w:rsid w:val="00116AF3"/>
    <w:rsid w:val="00116B26"/>
    <w:rsid w:val="001210B9"/>
    <w:rsid w:val="00121328"/>
    <w:rsid w:val="0012142D"/>
    <w:rsid w:val="00121FD6"/>
    <w:rsid w:val="0012229C"/>
    <w:rsid w:val="001224C4"/>
    <w:rsid w:val="0012321E"/>
    <w:rsid w:val="001235B3"/>
    <w:rsid w:val="0012400C"/>
    <w:rsid w:val="00124083"/>
    <w:rsid w:val="00124178"/>
    <w:rsid w:val="00124ABC"/>
    <w:rsid w:val="00124E24"/>
    <w:rsid w:val="00125BAB"/>
    <w:rsid w:val="001264E7"/>
    <w:rsid w:val="00126B10"/>
    <w:rsid w:val="00134109"/>
    <w:rsid w:val="00135845"/>
    <w:rsid w:val="00135D19"/>
    <w:rsid w:val="00136004"/>
    <w:rsid w:val="0013673A"/>
    <w:rsid w:val="00136C16"/>
    <w:rsid w:val="00136E99"/>
    <w:rsid w:val="001372D5"/>
    <w:rsid w:val="00137772"/>
    <w:rsid w:val="0014037E"/>
    <w:rsid w:val="001431B6"/>
    <w:rsid w:val="00143273"/>
    <w:rsid w:val="0014631F"/>
    <w:rsid w:val="00146547"/>
    <w:rsid w:val="0014669E"/>
    <w:rsid w:val="00147492"/>
    <w:rsid w:val="0015190A"/>
    <w:rsid w:val="00152479"/>
    <w:rsid w:val="001528E1"/>
    <w:rsid w:val="00153B2F"/>
    <w:rsid w:val="00154AB5"/>
    <w:rsid w:val="00154C8F"/>
    <w:rsid w:val="00155084"/>
    <w:rsid w:val="00156089"/>
    <w:rsid w:val="00160383"/>
    <w:rsid w:val="00160C74"/>
    <w:rsid w:val="00161FD7"/>
    <w:rsid w:val="001624C0"/>
    <w:rsid w:val="001627A6"/>
    <w:rsid w:val="00162C1B"/>
    <w:rsid w:val="00162E9A"/>
    <w:rsid w:val="001630C3"/>
    <w:rsid w:val="0016399A"/>
    <w:rsid w:val="001642EE"/>
    <w:rsid w:val="00165654"/>
    <w:rsid w:val="001666FB"/>
    <w:rsid w:val="00170461"/>
    <w:rsid w:val="001704A4"/>
    <w:rsid w:val="001707DC"/>
    <w:rsid w:val="001709F5"/>
    <w:rsid w:val="00171749"/>
    <w:rsid w:val="0017247D"/>
    <w:rsid w:val="00172616"/>
    <w:rsid w:val="00172AD2"/>
    <w:rsid w:val="001737C5"/>
    <w:rsid w:val="001744D7"/>
    <w:rsid w:val="001761E8"/>
    <w:rsid w:val="001762D3"/>
    <w:rsid w:val="0017667A"/>
    <w:rsid w:val="00176687"/>
    <w:rsid w:val="0017688C"/>
    <w:rsid w:val="001775E6"/>
    <w:rsid w:val="00177847"/>
    <w:rsid w:val="00177F21"/>
    <w:rsid w:val="00180629"/>
    <w:rsid w:val="0018151D"/>
    <w:rsid w:val="00181985"/>
    <w:rsid w:val="0018227A"/>
    <w:rsid w:val="001828D4"/>
    <w:rsid w:val="00182C53"/>
    <w:rsid w:val="00182D95"/>
    <w:rsid w:val="00182F8F"/>
    <w:rsid w:val="001830AD"/>
    <w:rsid w:val="001845F5"/>
    <w:rsid w:val="00184EDF"/>
    <w:rsid w:val="00185486"/>
    <w:rsid w:val="00185EAC"/>
    <w:rsid w:val="001868E6"/>
    <w:rsid w:val="001870CB"/>
    <w:rsid w:val="001905DE"/>
    <w:rsid w:val="00190710"/>
    <w:rsid w:val="00191F7F"/>
    <w:rsid w:val="001920EE"/>
    <w:rsid w:val="00192AAB"/>
    <w:rsid w:val="0019456B"/>
    <w:rsid w:val="0019487D"/>
    <w:rsid w:val="001949DE"/>
    <w:rsid w:val="00194A81"/>
    <w:rsid w:val="00194DF1"/>
    <w:rsid w:val="00194E56"/>
    <w:rsid w:val="001953DE"/>
    <w:rsid w:val="001956BD"/>
    <w:rsid w:val="00195BF8"/>
    <w:rsid w:val="00197A11"/>
    <w:rsid w:val="00197AEE"/>
    <w:rsid w:val="00197BC0"/>
    <w:rsid w:val="00197DF9"/>
    <w:rsid w:val="001A0627"/>
    <w:rsid w:val="001A1A24"/>
    <w:rsid w:val="001A31DD"/>
    <w:rsid w:val="001A37A7"/>
    <w:rsid w:val="001A3A39"/>
    <w:rsid w:val="001A3CEA"/>
    <w:rsid w:val="001A471E"/>
    <w:rsid w:val="001A4B0B"/>
    <w:rsid w:val="001A539B"/>
    <w:rsid w:val="001A64D6"/>
    <w:rsid w:val="001A6513"/>
    <w:rsid w:val="001A6739"/>
    <w:rsid w:val="001A736D"/>
    <w:rsid w:val="001B03A6"/>
    <w:rsid w:val="001B111C"/>
    <w:rsid w:val="001B29EC"/>
    <w:rsid w:val="001B378C"/>
    <w:rsid w:val="001B5D11"/>
    <w:rsid w:val="001B5DF6"/>
    <w:rsid w:val="001B736F"/>
    <w:rsid w:val="001B7BDD"/>
    <w:rsid w:val="001C1851"/>
    <w:rsid w:val="001C196E"/>
    <w:rsid w:val="001C1EAA"/>
    <w:rsid w:val="001C224A"/>
    <w:rsid w:val="001C28BA"/>
    <w:rsid w:val="001C3422"/>
    <w:rsid w:val="001C3DE8"/>
    <w:rsid w:val="001C4550"/>
    <w:rsid w:val="001C4B54"/>
    <w:rsid w:val="001C578E"/>
    <w:rsid w:val="001D04AA"/>
    <w:rsid w:val="001D0692"/>
    <w:rsid w:val="001D0FC7"/>
    <w:rsid w:val="001D17CD"/>
    <w:rsid w:val="001D1A72"/>
    <w:rsid w:val="001D1AB1"/>
    <w:rsid w:val="001D26A1"/>
    <w:rsid w:val="001D307B"/>
    <w:rsid w:val="001D36E1"/>
    <w:rsid w:val="001D390B"/>
    <w:rsid w:val="001D4054"/>
    <w:rsid w:val="001D482B"/>
    <w:rsid w:val="001D6070"/>
    <w:rsid w:val="001D696C"/>
    <w:rsid w:val="001D712F"/>
    <w:rsid w:val="001D725B"/>
    <w:rsid w:val="001D748C"/>
    <w:rsid w:val="001E01A7"/>
    <w:rsid w:val="001E03AE"/>
    <w:rsid w:val="001E077F"/>
    <w:rsid w:val="001E0B66"/>
    <w:rsid w:val="001E0BDA"/>
    <w:rsid w:val="001E2CCE"/>
    <w:rsid w:val="001E39EB"/>
    <w:rsid w:val="001E4CD5"/>
    <w:rsid w:val="001E4F01"/>
    <w:rsid w:val="001E4F5C"/>
    <w:rsid w:val="001E5442"/>
    <w:rsid w:val="001E6855"/>
    <w:rsid w:val="001E7F3B"/>
    <w:rsid w:val="001F0565"/>
    <w:rsid w:val="001F0D81"/>
    <w:rsid w:val="001F1A9B"/>
    <w:rsid w:val="001F2902"/>
    <w:rsid w:val="001F3E59"/>
    <w:rsid w:val="001F3EE6"/>
    <w:rsid w:val="001F4E0C"/>
    <w:rsid w:val="001F5731"/>
    <w:rsid w:val="001F5B73"/>
    <w:rsid w:val="001F630B"/>
    <w:rsid w:val="001F6E4F"/>
    <w:rsid w:val="001F6EBE"/>
    <w:rsid w:val="0020025D"/>
    <w:rsid w:val="00200760"/>
    <w:rsid w:val="00200BA5"/>
    <w:rsid w:val="0020161F"/>
    <w:rsid w:val="00205FEF"/>
    <w:rsid w:val="002062CE"/>
    <w:rsid w:val="002107D5"/>
    <w:rsid w:val="00211420"/>
    <w:rsid w:val="002119C7"/>
    <w:rsid w:val="00211D8E"/>
    <w:rsid w:val="0021274A"/>
    <w:rsid w:val="002133D6"/>
    <w:rsid w:val="002137F4"/>
    <w:rsid w:val="002140EA"/>
    <w:rsid w:val="00214AB4"/>
    <w:rsid w:val="002154FE"/>
    <w:rsid w:val="0021586F"/>
    <w:rsid w:val="00215FB3"/>
    <w:rsid w:val="00216295"/>
    <w:rsid w:val="00216723"/>
    <w:rsid w:val="00216FA3"/>
    <w:rsid w:val="00216FC4"/>
    <w:rsid w:val="002205D5"/>
    <w:rsid w:val="002227BD"/>
    <w:rsid w:val="002230C6"/>
    <w:rsid w:val="00223D2B"/>
    <w:rsid w:val="00226C94"/>
    <w:rsid w:val="00230D82"/>
    <w:rsid w:val="0023206C"/>
    <w:rsid w:val="002320C7"/>
    <w:rsid w:val="0023272B"/>
    <w:rsid w:val="00232987"/>
    <w:rsid w:val="0023298B"/>
    <w:rsid w:val="00232C79"/>
    <w:rsid w:val="0023309F"/>
    <w:rsid w:val="002349FA"/>
    <w:rsid w:val="00234C9E"/>
    <w:rsid w:val="00234FAE"/>
    <w:rsid w:val="00235053"/>
    <w:rsid w:val="00235714"/>
    <w:rsid w:val="00237522"/>
    <w:rsid w:val="00237961"/>
    <w:rsid w:val="00237AC2"/>
    <w:rsid w:val="00240B9E"/>
    <w:rsid w:val="00240CC3"/>
    <w:rsid w:val="00240D97"/>
    <w:rsid w:val="00241702"/>
    <w:rsid w:val="002417D3"/>
    <w:rsid w:val="00241C33"/>
    <w:rsid w:val="00241C8D"/>
    <w:rsid w:val="0024231E"/>
    <w:rsid w:val="00242F16"/>
    <w:rsid w:val="00244D05"/>
    <w:rsid w:val="00245955"/>
    <w:rsid w:val="002462AD"/>
    <w:rsid w:val="00246FC8"/>
    <w:rsid w:val="0024716B"/>
    <w:rsid w:val="0024788D"/>
    <w:rsid w:val="00247AF5"/>
    <w:rsid w:val="00251612"/>
    <w:rsid w:val="00253D82"/>
    <w:rsid w:val="0025604C"/>
    <w:rsid w:val="002570B9"/>
    <w:rsid w:val="00257290"/>
    <w:rsid w:val="00262982"/>
    <w:rsid w:val="00262BD7"/>
    <w:rsid w:val="002641C3"/>
    <w:rsid w:val="00266472"/>
    <w:rsid w:val="002666D4"/>
    <w:rsid w:val="00266992"/>
    <w:rsid w:val="002669D0"/>
    <w:rsid w:val="00267821"/>
    <w:rsid w:val="00270AD9"/>
    <w:rsid w:val="00274454"/>
    <w:rsid w:val="002757EC"/>
    <w:rsid w:val="00276202"/>
    <w:rsid w:val="00276308"/>
    <w:rsid w:val="002763ED"/>
    <w:rsid w:val="0027699D"/>
    <w:rsid w:val="00282CEB"/>
    <w:rsid w:val="00282E0A"/>
    <w:rsid w:val="0028325F"/>
    <w:rsid w:val="00283AB9"/>
    <w:rsid w:val="00283BD3"/>
    <w:rsid w:val="00283CCA"/>
    <w:rsid w:val="002852A5"/>
    <w:rsid w:val="0028599B"/>
    <w:rsid w:val="002867D2"/>
    <w:rsid w:val="00286D81"/>
    <w:rsid w:val="00287482"/>
    <w:rsid w:val="00287E38"/>
    <w:rsid w:val="00287EA7"/>
    <w:rsid w:val="00290532"/>
    <w:rsid w:val="0029113C"/>
    <w:rsid w:val="00292058"/>
    <w:rsid w:val="00292116"/>
    <w:rsid w:val="0029236F"/>
    <w:rsid w:val="00294BB6"/>
    <w:rsid w:val="00294D67"/>
    <w:rsid w:val="00295064"/>
    <w:rsid w:val="002952A9"/>
    <w:rsid w:val="00295886"/>
    <w:rsid w:val="002963FC"/>
    <w:rsid w:val="00296E66"/>
    <w:rsid w:val="002970AF"/>
    <w:rsid w:val="002970F4"/>
    <w:rsid w:val="002972A1"/>
    <w:rsid w:val="00297575"/>
    <w:rsid w:val="00297F92"/>
    <w:rsid w:val="002A0845"/>
    <w:rsid w:val="002A0F24"/>
    <w:rsid w:val="002A1843"/>
    <w:rsid w:val="002A2640"/>
    <w:rsid w:val="002A2654"/>
    <w:rsid w:val="002A319E"/>
    <w:rsid w:val="002A354D"/>
    <w:rsid w:val="002A4F33"/>
    <w:rsid w:val="002A5EB6"/>
    <w:rsid w:val="002A65AC"/>
    <w:rsid w:val="002A6C42"/>
    <w:rsid w:val="002A6D0B"/>
    <w:rsid w:val="002A771F"/>
    <w:rsid w:val="002B11AC"/>
    <w:rsid w:val="002B1AB2"/>
    <w:rsid w:val="002B1F19"/>
    <w:rsid w:val="002B4296"/>
    <w:rsid w:val="002B4FD6"/>
    <w:rsid w:val="002B6455"/>
    <w:rsid w:val="002B6A6A"/>
    <w:rsid w:val="002B6B2B"/>
    <w:rsid w:val="002B6CD3"/>
    <w:rsid w:val="002C0C90"/>
    <w:rsid w:val="002C167B"/>
    <w:rsid w:val="002C169C"/>
    <w:rsid w:val="002C2178"/>
    <w:rsid w:val="002C231E"/>
    <w:rsid w:val="002C291D"/>
    <w:rsid w:val="002C2BBB"/>
    <w:rsid w:val="002C2E42"/>
    <w:rsid w:val="002C32E6"/>
    <w:rsid w:val="002C4167"/>
    <w:rsid w:val="002C41A8"/>
    <w:rsid w:val="002C474C"/>
    <w:rsid w:val="002C51D3"/>
    <w:rsid w:val="002C5419"/>
    <w:rsid w:val="002C5588"/>
    <w:rsid w:val="002C6198"/>
    <w:rsid w:val="002C6BBD"/>
    <w:rsid w:val="002C7841"/>
    <w:rsid w:val="002C79DD"/>
    <w:rsid w:val="002D0095"/>
    <w:rsid w:val="002D02CD"/>
    <w:rsid w:val="002D08AE"/>
    <w:rsid w:val="002D0CA3"/>
    <w:rsid w:val="002D0F3C"/>
    <w:rsid w:val="002D20D2"/>
    <w:rsid w:val="002D281B"/>
    <w:rsid w:val="002D2E5D"/>
    <w:rsid w:val="002D4618"/>
    <w:rsid w:val="002D46C8"/>
    <w:rsid w:val="002D5782"/>
    <w:rsid w:val="002D685C"/>
    <w:rsid w:val="002D703C"/>
    <w:rsid w:val="002D71F6"/>
    <w:rsid w:val="002D79E7"/>
    <w:rsid w:val="002E08F7"/>
    <w:rsid w:val="002E0F23"/>
    <w:rsid w:val="002E262D"/>
    <w:rsid w:val="002E2918"/>
    <w:rsid w:val="002E398A"/>
    <w:rsid w:val="002E6A0D"/>
    <w:rsid w:val="002E6AEB"/>
    <w:rsid w:val="002E7C06"/>
    <w:rsid w:val="002E7F5E"/>
    <w:rsid w:val="002F0974"/>
    <w:rsid w:val="002F0D75"/>
    <w:rsid w:val="002F11DE"/>
    <w:rsid w:val="002F1540"/>
    <w:rsid w:val="002F18F9"/>
    <w:rsid w:val="002F19E0"/>
    <w:rsid w:val="002F1AF9"/>
    <w:rsid w:val="002F1FFD"/>
    <w:rsid w:val="002F20DB"/>
    <w:rsid w:val="002F31B6"/>
    <w:rsid w:val="002F337E"/>
    <w:rsid w:val="002F348F"/>
    <w:rsid w:val="002F4DD1"/>
    <w:rsid w:val="002F51C8"/>
    <w:rsid w:val="002F5562"/>
    <w:rsid w:val="002F5A2A"/>
    <w:rsid w:val="002F5C66"/>
    <w:rsid w:val="002F6210"/>
    <w:rsid w:val="002F633D"/>
    <w:rsid w:val="002F7781"/>
    <w:rsid w:val="003002F6"/>
    <w:rsid w:val="003007F7"/>
    <w:rsid w:val="00300B27"/>
    <w:rsid w:val="00303545"/>
    <w:rsid w:val="00303E73"/>
    <w:rsid w:val="00304BE4"/>
    <w:rsid w:val="00304E4A"/>
    <w:rsid w:val="00305E6F"/>
    <w:rsid w:val="003060B8"/>
    <w:rsid w:val="0030617E"/>
    <w:rsid w:val="003061D3"/>
    <w:rsid w:val="0030691B"/>
    <w:rsid w:val="00306CE4"/>
    <w:rsid w:val="00306D49"/>
    <w:rsid w:val="003071B9"/>
    <w:rsid w:val="00312182"/>
    <w:rsid w:val="00312775"/>
    <w:rsid w:val="00312E10"/>
    <w:rsid w:val="00313B69"/>
    <w:rsid w:val="003145B8"/>
    <w:rsid w:val="00314B5C"/>
    <w:rsid w:val="00314D1E"/>
    <w:rsid w:val="0031554D"/>
    <w:rsid w:val="0031651E"/>
    <w:rsid w:val="003215F0"/>
    <w:rsid w:val="00321EF0"/>
    <w:rsid w:val="003222D1"/>
    <w:rsid w:val="003241BC"/>
    <w:rsid w:val="0032437B"/>
    <w:rsid w:val="00325657"/>
    <w:rsid w:val="00331358"/>
    <w:rsid w:val="00332540"/>
    <w:rsid w:val="003330E0"/>
    <w:rsid w:val="0033321D"/>
    <w:rsid w:val="00333399"/>
    <w:rsid w:val="003333D4"/>
    <w:rsid w:val="003340B8"/>
    <w:rsid w:val="0033477A"/>
    <w:rsid w:val="0033681B"/>
    <w:rsid w:val="00336ACC"/>
    <w:rsid w:val="00340F6B"/>
    <w:rsid w:val="00341E8D"/>
    <w:rsid w:val="00341F4C"/>
    <w:rsid w:val="0034298B"/>
    <w:rsid w:val="00343188"/>
    <w:rsid w:val="003448C6"/>
    <w:rsid w:val="00344A60"/>
    <w:rsid w:val="003461DE"/>
    <w:rsid w:val="00347755"/>
    <w:rsid w:val="00347A35"/>
    <w:rsid w:val="00350347"/>
    <w:rsid w:val="0035142B"/>
    <w:rsid w:val="003514EB"/>
    <w:rsid w:val="00351EA3"/>
    <w:rsid w:val="00353657"/>
    <w:rsid w:val="00354B49"/>
    <w:rsid w:val="00354F76"/>
    <w:rsid w:val="00354FFB"/>
    <w:rsid w:val="00355AE0"/>
    <w:rsid w:val="0035622B"/>
    <w:rsid w:val="00356E3F"/>
    <w:rsid w:val="00357167"/>
    <w:rsid w:val="00357B7A"/>
    <w:rsid w:val="00360B46"/>
    <w:rsid w:val="00360CFC"/>
    <w:rsid w:val="00360EDE"/>
    <w:rsid w:val="0036145D"/>
    <w:rsid w:val="003614FC"/>
    <w:rsid w:val="00361990"/>
    <w:rsid w:val="00361B6F"/>
    <w:rsid w:val="00361DFF"/>
    <w:rsid w:val="00363091"/>
    <w:rsid w:val="0036314F"/>
    <w:rsid w:val="003633FA"/>
    <w:rsid w:val="00364093"/>
    <w:rsid w:val="003653B7"/>
    <w:rsid w:val="0036553D"/>
    <w:rsid w:val="003655DF"/>
    <w:rsid w:val="00365DAB"/>
    <w:rsid w:val="00366490"/>
    <w:rsid w:val="00370009"/>
    <w:rsid w:val="003700CF"/>
    <w:rsid w:val="00371085"/>
    <w:rsid w:val="0037258D"/>
    <w:rsid w:val="0037280D"/>
    <w:rsid w:val="00372A4D"/>
    <w:rsid w:val="00373AE4"/>
    <w:rsid w:val="00374193"/>
    <w:rsid w:val="00374C3B"/>
    <w:rsid w:val="00375585"/>
    <w:rsid w:val="0037559D"/>
    <w:rsid w:val="00375DAB"/>
    <w:rsid w:val="00376DCF"/>
    <w:rsid w:val="00376F81"/>
    <w:rsid w:val="0038126A"/>
    <w:rsid w:val="00382F4B"/>
    <w:rsid w:val="00383EE4"/>
    <w:rsid w:val="00384685"/>
    <w:rsid w:val="003862B0"/>
    <w:rsid w:val="0038660D"/>
    <w:rsid w:val="00386A55"/>
    <w:rsid w:val="00386C48"/>
    <w:rsid w:val="00387C4E"/>
    <w:rsid w:val="00390926"/>
    <w:rsid w:val="00391C81"/>
    <w:rsid w:val="00392ED0"/>
    <w:rsid w:val="003935D9"/>
    <w:rsid w:val="003945BD"/>
    <w:rsid w:val="003948F3"/>
    <w:rsid w:val="0039551C"/>
    <w:rsid w:val="00396A6B"/>
    <w:rsid w:val="00396BE9"/>
    <w:rsid w:val="00396CD9"/>
    <w:rsid w:val="00397051"/>
    <w:rsid w:val="003979E3"/>
    <w:rsid w:val="00397EE7"/>
    <w:rsid w:val="003A0529"/>
    <w:rsid w:val="003A26EE"/>
    <w:rsid w:val="003A32F8"/>
    <w:rsid w:val="003A3AFA"/>
    <w:rsid w:val="003A5BE6"/>
    <w:rsid w:val="003A5C64"/>
    <w:rsid w:val="003A5F60"/>
    <w:rsid w:val="003A5FF7"/>
    <w:rsid w:val="003A64F2"/>
    <w:rsid w:val="003A776D"/>
    <w:rsid w:val="003B1B36"/>
    <w:rsid w:val="003B2553"/>
    <w:rsid w:val="003B2FDE"/>
    <w:rsid w:val="003B333A"/>
    <w:rsid w:val="003B46DD"/>
    <w:rsid w:val="003B49A6"/>
    <w:rsid w:val="003B5B09"/>
    <w:rsid w:val="003B7AAE"/>
    <w:rsid w:val="003C0A3B"/>
    <w:rsid w:val="003C0CE0"/>
    <w:rsid w:val="003C0FFE"/>
    <w:rsid w:val="003C14A8"/>
    <w:rsid w:val="003C21AC"/>
    <w:rsid w:val="003C2CB1"/>
    <w:rsid w:val="003C2DFC"/>
    <w:rsid w:val="003C2FF7"/>
    <w:rsid w:val="003C3E4D"/>
    <w:rsid w:val="003C4D58"/>
    <w:rsid w:val="003C4F50"/>
    <w:rsid w:val="003C504F"/>
    <w:rsid w:val="003C52D9"/>
    <w:rsid w:val="003C65E3"/>
    <w:rsid w:val="003C675E"/>
    <w:rsid w:val="003C71C3"/>
    <w:rsid w:val="003C729B"/>
    <w:rsid w:val="003C7C1E"/>
    <w:rsid w:val="003C7FC2"/>
    <w:rsid w:val="003D044A"/>
    <w:rsid w:val="003D0A46"/>
    <w:rsid w:val="003D0E39"/>
    <w:rsid w:val="003D34BE"/>
    <w:rsid w:val="003D5CD5"/>
    <w:rsid w:val="003D7CB2"/>
    <w:rsid w:val="003E1157"/>
    <w:rsid w:val="003E1227"/>
    <w:rsid w:val="003E23F9"/>
    <w:rsid w:val="003E2CD9"/>
    <w:rsid w:val="003E57D1"/>
    <w:rsid w:val="003E5A05"/>
    <w:rsid w:val="003E5EEC"/>
    <w:rsid w:val="003E6939"/>
    <w:rsid w:val="003E795E"/>
    <w:rsid w:val="003F0021"/>
    <w:rsid w:val="003F0B11"/>
    <w:rsid w:val="003F1535"/>
    <w:rsid w:val="003F2329"/>
    <w:rsid w:val="003F27DE"/>
    <w:rsid w:val="003F3470"/>
    <w:rsid w:val="003F34BD"/>
    <w:rsid w:val="003F369D"/>
    <w:rsid w:val="003F3A55"/>
    <w:rsid w:val="003F5246"/>
    <w:rsid w:val="003F53A9"/>
    <w:rsid w:val="003F5618"/>
    <w:rsid w:val="003F60D9"/>
    <w:rsid w:val="003F6F30"/>
    <w:rsid w:val="003F7CD5"/>
    <w:rsid w:val="004005E6"/>
    <w:rsid w:val="00400FD6"/>
    <w:rsid w:val="004014F4"/>
    <w:rsid w:val="004037A9"/>
    <w:rsid w:val="00403DB5"/>
    <w:rsid w:val="00405170"/>
    <w:rsid w:val="004065FB"/>
    <w:rsid w:val="004066A8"/>
    <w:rsid w:val="0040717A"/>
    <w:rsid w:val="00410729"/>
    <w:rsid w:val="004113F6"/>
    <w:rsid w:val="0041262E"/>
    <w:rsid w:val="00413981"/>
    <w:rsid w:val="00413AA9"/>
    <w:rsid w:val="004173F4"/>
    <w:rsid w:val="00417FEB"/>
    <w:rsid w:val="0042086C"/>
    <w:rsid w:val="00420E52"/>
    <w:rsid w:val="00421745"/>
    <w:rsid w:val="00422A44"/>
    <w:rsid w:val="0042375F"/>
    <w:rsid w:val="00423C3E"/>
    <w:rsid w:val="00423EE7"/>
    <w:rsid w:val="00425592"/>
    <w:rsid w:val="00425601"/>
    <w:rsid w:val="00425D20"/>
    <w:rsid w:val="00425F0A"/>
    <w:rsid w:val="004261DA"/>
    <w:rsid w:val="0042645F"/>
    <w:rsid w:val="00427248"/>
    <w:rsid w:val="00427A92"/>
    <w:rsid w:val="00430458"/>
    <w:rsid w:val="00430814"/>
    <w:rsid w:val="004317C6"/>
    <w:rsid w:val="00433B08"/>
    <w:rsid w:val="00434FD3"/>
    <w:rsid w:val="00435358"/>
    <w:rsid w:val="004365BE"/>
    <w:rsid w:val="0043705D"/>
    <w:rsid w:val="00437DBA"/>
    <w:rsid w:val="00437F26"/>
    <w:rsid w:val="004408E7"/>
    <w:rsid w:val="00442E6A"/>
    <w:rsid w:val="004439AF"/>
    <w:rsid w:val="00443FF6"/>
    <w:rsid w:val="00444F10"/>
    <w:rsid w:val="0044562B"/>
    <w:rsid w:val="00445BEC"/>
    <w:rsid w:val="00447893"/>
    <w:rsid w:val="00447ADF"/>
    <w:rsid w:val="0045151D"/>
    <w:rsid w:val="004524EB"/>
    <w:rsid w:val="00452A7B"/>
    <w:rsid w:val="004541C8"/>
    <w:rsid w:val="004556C4"/>
    <w:rsid w:val="004559E1"/>
    <w:rsid w:val="0045693A"/>
    <w:rsid w:val="00456AE9"/>
    <w:rsid w:val="004570E4"/>
    <w:rsid w:val="00457412"/>
    <w:rsid w:val="004576A7"/>
    <w:rsid w:val="0046159A"/>
    <w:rsid w:val="00462153"/>
    <w:rsid w:val="004629EE"/>
    <w:rsid w:val="004629FE"/>
    <w:rsid w:val="00463F49"/>
    <w:rsid w:val="004640A4"/>
    <w:rsid w:val="00464266"/>
    <w:rsid w:val="00466AAC"/>
    <w:rsid w:val="00466DAE"/>
    <w:rsid w:val="0046721A"/>
    <w:rsid w:val="0047058D"/>
    <w:rsid w:val="004719C4"/>
    <w:rsid w:val="004723DD"/>
    <w:rsid w:val="00472DAC"/>
    <w:rsid w:val="00473511"/>
    <w:rsid w:val="00473CCA"/>
    <w:rsid w:val="00473FA5"/>
    <w:rsid w:val="004749CC"/>
    <w:rsid w:val="004753A0"/>
    <w:rsid w:val="00475A28"/>
    <w:rsid w:val="00476F99"/>
    <w:rsid w:val="004773B9"/>
    <w:rsid w:val="00477DF4"/>
    <w:rsid w:val="00480071"/>
    <w:rsid w:val="0048154A"/>
    <w:rsid w:val="00482848"/>
    <w:rsid w:val="004828E9"/>
    <w:rsid w:val="00482BA4"/>
    <w:rsid w:val="004834B2"/>
    <w:rsid w:val="004835D9"/>
    <w:rsid w:val="00484182"/>
    <w:rsid w:val="00486151"/>
    <w:rsid w:val="00486452"/>
    <w:rsid w:val="004870C6"/>
    <w:rsid w:val="00487115"/>
    <w:rsid w:val="00487938"/>
    <w:rsid w:val="00487BC1"/>
    <w:rsid w:val="00487C67"/>
    <w:rsid w:val="00490891"/>
    <w:rsid w:val="00491832"/>
    <w:rsid w:val="00491ABF"/>
    <w:rsid w:val="004936C7"/>
    <w:rsid w:val="004938A6"/>
    <w:rsid w:val="00493937"/>
    <w:rsid w:val="00493EF3"/>
    <w:rsid w:val="00493F3A"/>
    <w:rsid w:val="004940A4"/>
    <w:rsid w:val="0049480D"/>
    <w:rsid w:val="004949E1"/>
    <w:rsid w:val="00494BA0"/>
    <w:rsid w:val="00496178"/>
    <w:rsid w:val="00497691"/>
    <w:rsid w:val="004A066D"/>
    <w:rsid w:val="004A0805"/>
    <w:rsid w:val="004A0DD1"/>
    <w:rsid w:val="004A1FD8"/>
    <w:rsid w:val="004A2617"/>
    <w:rsid w:val="004A3220"/>
    <w:rsid w:val="004A3ED9"/>
    <w:rsid w:val="004A4A41"/>
    <w:rsid w:val="004A5F9B"/>
    <w:rsid w:val="004A6970"/>
    <w:rsid w:val="004A78F9"/>
    <w:rsid w:val="004B0AC3"/>
    <w:rsid w:val="004B0B54"/>
    <w:rsid w:val="004B1341"/>
    <w:rsid w:val="004B2144"/>
    <w:rsid w:val="004B2638"/>
    <w:rsid w:val="004B2E96"/>
    <w:rsid w:val="004B31A1"/>
    <w:rsid w:val="004B405C"/>
    <w:rsid w:val="004B4497"/>
    <w:rsid w:val="004B58F1"/>
    <w:rsid w:val="004B6F60"/>
    <w:rsid w:val="004C0298"/>
    <w:rsid w:val="004C19CD"/>
    <w:rsid w:val="004C1AD0"/>
    <w:rsid w:val="004C1DA4"/>
    <w:rsid w:val="004C2890"/>
    <w:rsid w:val="004C4551"/>
    <w:rsid w:val="004C49C0"/>
    <w:rsid w:val="004C4E02"/>
    <w:rsid w:val="004C51DD"/>
    <w:rsid w:val="004C5B16"/>
    <w:rsid w:val="004C5CED"/>
    <w:rsid w:val="004C60E7"/>
    <w:rsid w:val="004C6285"/>
    <w:rsid w:val="004C6696"/>
    <w:rsid w:val="004C6E51"/>
    <w:rsid w:val="004C7750"/>
    <w:rsid w:val="004C77B0"/>
    <w:rsid w:val="004D0941"/>
    <w:rsid w:val="004D100D"/>
    <w:rsid w:val="004D11C8"/>
    <w:rsid w:val="004D160E"/>
    <w:rsid w:val="004D1FE5"/>
    <w:rsid w:val="004D325F"/>
    <w:rsid w:val="004D3E52"/>
    <w:rsid w:val="004D44F6"/>
    <w:rsid w:val="004D486C"/>
    <w:rsid w:val="004D5624"/>
    <w:rsid w:val="004D5AFA"/>
    <w:rsid w:val="004D6BE2"/>
    <w:rsid w:val="004D7782"/>
    <w:rsid w:val="004D79A3"/>
    <w:rsid w:val="004E0641"/>
    <w:rsid w:val="004E0665"/>
    <w:rsid w:val="004E2181"/>
    <w:rsid w:val="004E24BC"/>
    <w:rsid w:val="004E3832"/>
    <w:rsid w:val="004E3C49"/>
    <w:rsid w:val="004E4D65"/>
    <w:rsid w:val="004E4D85"/>
    <w:rsid w:val="004E5498"/>
    <w:rsid w:val="004E5A46"/>
    <w:rsid w:val="004E5D7C"/>
    <w:rsid w:val="004E60F1"/>
    <w:rsid w:val="004E622F"/>
    <w:rsid w:val="004E68B0"/>
    <w:rsid w:val="004E705B"/>
    <w:rsid w:val="004E7A53"/>
    <w:rsid w:val="004F02D6"/>
    <w:rsid w:val="004F0324"/>
    <w:rsid w:val="004F0EB5"/>
    <w:rsid w:val="004F1F0A"/>
    <w:rsid w:val="004F22C4"/>
    <w:rsid w:val="004F3E2F"/>
    <w:rsid w:val="004F3F5C"/>
    <w:rsid w:val="004F45B8"/>
    <w:rsid w:val="004F48E7"/>
    <w:rsid w:val="004F502F"/>
    <w:rsid w:val="004F53D3"/>
    <w:rsid w:val="004F58FC"/>
    <w:rsid w:val="004F7C1C"/>
    <w:rsid w:val="004F7E69"/>
    <w:rsid w:val="00500E7C"/>
    <w:rsid w:val="0050115E"/>
    <w:rsid w:val="00501396"/>
    <w:rsid w:val="005014FE"/>
    <w:rsid w:val="00501F27"/>
    <w:rsid w:val="005029B4"/>
    <w:rsid w:val="00503285"/>
    <w:rsid w:val="005033BC"/>
    <w:rsid w:val="00504F77"/>
    <w:rsid w:val="00505660"/>
    <w:rsid w:val="00505A91"/>
    <w:rsid w:val="00505CA3"/>
    <w:rsid w:val="00505DE7"/>
    <w:rsid w:val="00507A54"/>
    <w:rsid w:val="005109E2"/>
    <w:rsid w:val="005118B6"/>
    <w:rsid w:val="005121D2"/>
    <w:rsid w:val="0051257F"/>
    <w:rsid w:val="00512C48"/>
    <w:rsid w:val="005135D8"/>
    <w:rsid w:val="00514B4D"/>
    <w:rsid w:val="00515189"/>
    <w:rsid w:val="00515362"/>
    <w:rsid w:val="00515A13"/>
    <w:rsid w:val="00515A8E"/>
    <w:rsid w:val="005166EE"/>
    <w:rsid w:val="00516F25"/>
    <w:rsid w:val="00517108"/>
    <w:rsid w:val="00517E42"/>
    <w:rsid w:val="00520FC8"/>
    <w:rsid w:val="0052152B"/>
    <w:rsid w:val="0052195D"/>
    <w:rsid w:val="00521F92"/>
    <w:rsid w:val="00523213"/>
    <w:rsid w:val="00523557"/>
    <w:rsid w:val="0052374A"/>
    <w:rsid w:val="00524C59"/>
    <w:rsid w:val="00524CC8"/>
    <w:rsid w:val="00525663"/>
    <w:rsid w:val="0052567C"/>
    <w:rsid w:val="00525ADF"/>
    <w:rsid w:val="005279C4"/>
    <w:rsid w:val="00527E55"/>
    <w:rsid w:val="0053068F"/>
    <w:rsid w:val="005327B0"/>
    <w:rsid w:val="00533612"/>
    <w:rsid w:val="005365B9"/>
    <w:rsid w:val="00536BE3"/>
    <w:rsid w:val="0054021D"/>
    <w:rsid w:val="00541DDA"/>
    <w:rsid w:val="005427B8"/>
    <w:rsid w:val="00542C4A"/>
    <w:rsid w:val="00543A51"/>
    <w:rsid w:val="00544555"/>
    <w:rsid w:val="00544751"/>
    <w:rsid w:val="00545674"/>
    <w:rsid w:val="005468E6"/>
    <w:rsid w:val="00546E4C"/>
    <w:rsid w:val="00547408"/>
    <w:rsid w:val="00547825"/>
    <w:rsid w:val="00547F05"/>
    <w:rsid w:val="0055050C"/>
    <w:rsid w:val="00550BD7"/>
    <w:rsid w:val="00551279"/>
    <w:rsid w:val="0055253E"/>
    <w:rsid w:val="00552A64"/>
    <w:rsid w:val="00553AFE"/>
    <w:rsid w:val="00554543"/>
    <w:rsid w:val="00555908"/>
    <w:rsid w:val="00556C32"/>
    <w:rsid w:val="00556FBA"/>
    <w:rsid w:val="0055733E"/>
    <w:rsid w:val="00560746"/>
    <w:rsid w:val="0056140F"/>
    <w:rsid w:val="005614BA"/>
    <w:rsid w:val="005621C7"/>
    <w:rsid w:val="0056282B"/>
    <w:rsid w:val="00562956"/>
    <w:rsid w:val="00564F2E"/>
    <w:rsid w:val="00565CC0"/>
    <w:rsid w:val="00566485"/>
    <w:rsid w:val="00566CA0"/>
    <w:rsid w:val="00567099"/>
    <w:rsid w:val="005670DC"/>
    <w:rsid w:val="00567228"/>
    <w:rsid w:val="005674B4"/>
    <w:rsid w:val="00567948"/>
    <w:rsid w:val="00570069"/>
    <w:rsid w:val="0057109D"/>
    <w:rsid w:val="0057145E"/>
    <w:rsid w:val="00572F9E"/>
    <w:rsid w:val="005739FF"/>
    <w:rsid w:val="00573EB0"/>
    <w:rsid w:val="00573F26"/>
    <w:rsid w:val="00575536"/>
    <w:rsid w:val="00575DEB"/>
    <w:rsid w:val="00576008"/>
    <w:rsid w:val="00576657"/>
    <w:rsid w:val="005768EF"/>
    <w:rsid w:val="00576A84"/>
    <w:rsid w:val="00577F91"/>
    <w:rsid w:val="00580637"/>
    <w:rsid w:val="00581653"/>
    <w:rsid w:val="00581852"/>
    <w:rsid w:val="00581882"/>
    <w:rsid w:val="00582A84"/>
    <w:rsid w:val="00582D7F"/>
    <w:rsid w:val="00583A87"/>
    <w:rsid w:val="005844A3"/>
    <w:rsid w:val="00585E50"/>
    <w:rsid w:val="0058780F"/>
    <w:rsid w:val="00587F15"/>
    <w:rsid w:val="005906A7"/>
    <w:rsid w:val="005924CB"/>
    <w:rsid w:val="005925FE"/>
    <w:rsid w:val="00592713"/>
    <w:rsid w:val="005929AC"/>
    <w:rsid w:val="005941DF"/>
    <w:rsid w:val="00595605"/>
    <w:rsid w:val="00595B3E"/>
    <w:rsid w:val="00595F6D"/>
    <w:rsid w:val="0059613D"/>
    <w:rsid w:val="00596499"/>
    <w:rsid w:val="0059685F"/>
    <w:rsid w:val="005A031A"/>
    <w:rsid w:val="005A0388"/>
    <w:rsid w:val="005A169D"/>
    <w:rsid w:val="005A5625"/>
    <w:rsid w:val="005A77C5"/>
    <w:rsid w:val="005A79B4"/>
    <w:rsid w:val="005A7B37"/>
    <w:rsid w:val="005B02BE"/>
    <w:rsid w:val="005B02F9"/>
    <w:rsid w:val="005B06F7"/>
    <w:rsid w:val="005B0829"/>
    <w:rsid w:val="005B3935"/>
    <w:rsid w:val="005B3E29"/>
    <w:rsid w:val="005B45DC"/>
    <w:rsid w:val="005B5143"/>
    <w:rsid w:val="005B5A04"/>
    <w:rsid w:val="005B69AD"/>
    <w:rsid w:val="005B74E4"/>
    <w:rsid w:val="005C0FFF"/>
    <w:rsid w:val="005C148B"/>
    <w:rsid w:val="005C25D6"/>
    <w:rsid w:val="005C2FFC"/>
    <w:rsid w:val="005C365B"/>
    <w:rsid w:val="005C4118"/>
    <w:rsid w:val="005C4908"/>
    <w:rsid w:val="005C5528"/>
    <w:rsid w:val="005C5870"/>
    <w:rsid w:val="005C6676"/>
    <w:rsid w:val="005C74AA"/>
    <w:rsid w:val="005D0A97"/>
    <w:rsid w:val="005D1383"/>
    <w:rsid w:val="005D23D3"/>
    <w:rsid w:val="005D2DBE"/>
    <w:rsid w:val="005D2E00"/>
    <w:rsid w:val="005D32FC"/>
    <w:rsid w:val="005D3C32"/>
    <w:rsid w:val="005D3F73"/>
    <w:rsid w:val="005D6F7C"/>
    <w:rsid w:val="005D7757"/>
    <w:rsid w:val="005E09D1"/>
    <w:rsid w:val="005E0C1D"/>
    <w:rsid w:val="005E0D87"/>
    <w:rsid w:val="005E1040"/>
    <w:rsid w:val="005E1398"/>
    <w:rsid w:val="005E2AEF"/>
    <w:rsid w:val="005E2C8E"/>
    <w:rsid w:val="005E3F43"/>
    <w:rsid w:val="005E4068"/>
    <w:rsid w:val="005E5029"/>
    <w:rsid w:val="005E5AA7"/>
    <w:rsid w:val="005E6034"/>
    <w:rsid w:val="005E652D"/>
    <w:rsid w:val="005F05AA"/>
    <w:rsid w:val="005F069C"/>
    <w:rsid w:val="005F0CB3"/>
    <w:rsid w:val="005F10A9"/>
    <w:rsid w:val="005F11E9"/>
    <w:rsid w:val="005F1669"/>
    <w:rsid w:val="005F1C1B"/>
    <w:rsid w:val="005F2024"/>
    <w:rsid w:val="005F24D3"/>
    <w:rsid w:val="005F3982"/>
    <w:rsid w:val="005F51EC"/>
    <w:rsid w:val="005F52DC"/>
    <w:rsid w:val="005F5973"/>
    <w:rsid w:val="005F60FE"/>
    <w:rsid w:val="005F686F"/>
    <w:rsid w:val="005F6962"/>
    <w:rsid w:val="005F72F6"/>
    <w:rsid w:val="005F769B"/>
    <w:rsid w:val="005F7B29"/>
    <w:rsid w:val="006002F1"/>
    <w:rsid w:val="00600334"/>
    <w:rsid w:val="00600C8D"/>
    <w:rsid w:val="006011F3"/>
    <w:rsid w:val="006014D4"/>
    <w:rsid w:val="00601C82"/>
    <w:rsid w:val="00601F43"/>
    <w:rsid w:val="006032D7"/>
    <w:rsid w:val="006033F9"/>
    <w:rsid w:val="0060389A"/>
    <w:rsid w:val="006050CD"/>
    <w:rsid w:val="0060514F"/>
    <w:rsid w:val="00605E57"/>
    <w:rsid w:val="00605F8D"/>
    <w:rsid w:val="006075EF"/>
    <w:rsid w:val="00607C04"/>
    <w:rsid w:val="00610671"/>
    <w:rsid w:val="00611326"/>
    <w:rsid w:val="006114F7"/>
    <w:rsid w:val="00611D0C"/>
    <w:rsid w:val="006120DD"/>
    <w:rsid w:val="00612C96"/>
    <w:rsid w:val="00613527"/>
    <w:rsid w:val="006162F2"/>
    <w:rsid w:val="006166C9"/>
    <w:rsid w:val="00616733"/>
    <w:rsid w:val="00621E6C"/>
    <w:rsid w:val="006228BA"/>
    <w:rsid w:val="006228CC"/>
    <w:rsid w:val="006229F7"/>
    <w:rsid w:val="00622BB0"/>
    <w:rsid w:val="006241CE"/>
    <w:rsid w:val="00626596"/>
    <w:rsid w:val="0062692C"/>
    <w:rsid w:val="00626FA9"/>
    <w:rsid w:val="00627641"/>
    <w:rsid w:val="00627D24"/>
    <w:rsid w:val="00630514"/>
    <w:rsid w:val="00630957"/>
    <w:rsid w:val="00631189"/>
    <w:rsid w:val="00632F12"/>
    <w:rsid w:val="00633420"/>
    <w:rsid w:val="00634593"/>
    <w:rsid w:val="006358B1"/>
    <w:rsid w:val="006361DF"/>
    <w:rsid w:val="00636922"/>
    <w:rsid w:val="00636957"/>
    <w:rsid w:val="006374E1"/>
    <w:rsid w:val="00637B98"/>
    <w:rsid w:val="00637D70"/>
    <w:rsid w:val="00637DAE"/>
    <w:rsid w:val="00641615"/>
    <w:rsid w:val="0064185F"/>
    <w:rsid w:val="006421E3"/>
    <w:rsid w:val="00642EB4"/>
    <w:rsid w:val="00642FE1"/>
    <w:rsid w:val="00643CCA"/>
    <w:rsid w:val="00643CE4"/>
    <w:rsid w:val="006443AB"/>
    <w:rsid w:val="00644B7C"/>
    <w:rsid w:val="00650573"/>
    <w:rsid w:val="00650A2C"/>
    <w:rsid w:val="006526A8"/>
    <w:rsid w:val="00653E7F"/>
    <w:rsid w:val="006542B7"/>
    <w:rsid w:val="00654673"/>
    <w:rsid w:val="00654C67"/>
    <w:rsid w:val="00654E02"/>
    <w:rsid w:val="00655429"/>
    <w:rsid w:val="0065548B"/>
    <w:rsid w:val="00655805"/>
    <w:rsid w:val="006561FF"/>
    <w:rsid w:val="006564A2"/>
    <w:rsid w:val="006572E7"/>
    <w:rsid w:val="00657341"/>
    <w:rsid w:val="0065739C"/>
    <w:rsid w:val="00657F7C"/>
    <w:rsid w:val="00660A9F"/>
    <w:rsid w:val="006637FF"/>
    <w:rsid w:val="00664538"/>
    <w:rsid w:val="00664F5A"/>
    <w:rsid w:val="00664F9D"/>
    <w:rsid w:val="00665AE1"/>
    <w:rsid w:val="006663AB"/>
    <w:rsid w:val="006666E1"/>
    <w:rsid w:val="00667437"/>
    <w:rsid w:val="006675B3"/>
    <w:rsid w:val="006675B9"/>
    <w:rsid w:val="006718AE"/>
    <w:rsid w:val="00671C00"/>
    <w:rsid w:val="00671C0E"/>
    <w:rsid w:val="00671E7E"/>
    <w:rsid w:val="00672934"/>
    <w:rsid w:val="00672CDA"/>
    <w:rsid w:val="00672EDE"/>
    <w:rsid w:val="00674686"/>
    <w:rsid w:val="00675503"/>
    <w:rsid w:val="006755DC"/>
    <w:rsid w:val="00676F53"/>
    <w:rsid w:val="00676FD4"/>
    <w:rsid w:val="006771A9"/>
    <w:rsid w:val="0067795E"/>
    <w:rsid w:val="006800EC"/>
    <w:rsid w:val="00681245"/>
    <w:rsid w:val="00681B63"/>
    <w:rsid w:val="00682DCC"/>
    <w:rsid w:val="00683290"/>
    <w:rsid w:val="0068337F"/>
    <w:rsid w:val="00683689"/>
    <w:rsid w:val="00683E31"/>
    <w:rsid w:val="00684075"/>
    <w:rsid w:val="00684977"/>
    <w:rsid w:val="00685C51"/>
    <w:rsid w:val="006870E5"/>
    <w:rsid w:val="0069081B"/>
    <w:rsid w:val="00690857"/>
    <w:rsid w:val="00690937"/>
    <w:rsid w:val="00690DCF"/>
    <w:rsid w:val="006916AA"/>
    <w:rsid w:val="00691858"/>
    <w:rsid w:val="00692A4E"/>
    <w:rsid w:val="00692D08"/>
    <w:rsid w:val="00692FD1"/>
    <w:rsid w:val="006938A2"/>
    <w:rsid w:val="00694FBF"/>
    <w:rsid w:val="00696614"/>
    <w:rsid w:val="00696629"/>
    <w:rsid w:val="00697847"/>
    <w:rsid w:val="006A03B4"/>
    <w:rsid w:val="006A07D1"/>
    <w:rsid w:val="006A0883"/>
    <w:rsid w:val="006A09AE"/>
    <w:rsid w:val="006A1B70"/>
    <w:rsid w:val="006A2960"/>
    <w:rsid w:val="006A363B"/>
    <w:rsid w:val="006A513D"/>
    <w:rsid w:val="006A518F"/>
    <w:rsid w:val="006A5398"/>
    <w:rsid w:val="006A5C8A"/>
    <w:rsid w:val="006B0A94"/>
    <w:rsid w:val="006B1209"/>
    <w:rsid w:val="006B1E55"/>
    <w:rsid w:val="006B284B"/>
    <w:rsid w:val="006B4DC3"/>
    <w:rsid w:val="006B5B75"/>
    <w:rsid w:val="006B5CEB"/>
    <w:rsid w:val="006B7186"/>
    <w:rsid w:val="006B72B2"/>
    <w:rsid w:val="006C1464"/>
    <w:rsid w:val="006C1514"/>
    <w:rsid w:val="006C28F9"/>
    <w:rsid w:val="006C3231"/>
    <w:rsid w:val="006C4C0C"/>
    <w:rsid w:val="006C5842"/>
    <w:rsid w:val="006C64E1"/>
    <w:rsid w:val="006C7B34"/>
    <w:rsid w:val="006C7E25"/>
    <w:rsid w:val="006D087B"/>
    <w:rsid w:val="006D0C07"/>
    <w:rsid w:val="006D0F2A"/>
    <w:rsid w:val="006D17EC"/>
    <w:rsid w:val="006D28BB"/>
    <w:rsid w:val="006D2B50"/>
    <w:rsid w:val="006D32D0"/>
    <w:rsid w:val="006D3827"/>
    <w:rsid w:val="006D5284"/>
    <w:rsid w:val="006D5F84"/>
    <w:rsid w:val="006D5F92"/>
    <w:rsid w:val="006D62CA"/>
    <w:rsid w:val="006D6385"/>
    <w:rsid w:val="006D6760"/>
    <w:rsid w:val="006D7B12"/>
    <w:rsid w:val="006E1381"/>
    <w:rsid w:val="006E168F"/>
    <w:rsid w:val="006E1F61"/>
    <w:rsid w:val="006E21BC"/>
    <w:rsid w:val="006E249D"/>
    <w:rsid w:val="006E314D"/>
    <w:rsid w:val="006E39C7"/>
    <w:rsid w:val="006E3A39"/>
    <w:rsid w:val="006E3C8E"/>
    <w:rsid w:val="006E58CD"/>
    <w:rsid w:val="006E6567"/>
    <w:rsid w:val="006E69E8"/>
    <w:rsid w:val="006E6ACB"/>
    <w:rsid w:val="006E719B"/>
    <w:rsid w:val="006E7A14"/>
    <w:rsid w:val="006F080A"/>
    <w:rsid w:val="006F0D4A"/>
    <w:rsid w:val="006F0EC9"/>
    <w:rsid w:val="006F126C"/>
    <w:rsid w:val="006F1CB2"/>
    <w:rsid w:val="006F220A"/>
    <w:rsid w:val="006F2401"/>
    <w:rsid w:val="006F2840"/>
    <w:rsid w:val="006F4330"/>
    <w:rsid w:val="006F4721"/>
    <w:rsid w:val="006F4796"/>
    <w:rsid w:val="006F521B"/>
    <w:rsid w:val="006F56D0"/>
    <w:rsid w:val="006F651A"/>
    <w:rsid w:val="006F6671"/>
    <w:rsid w:val="006F6EF6"/>
    <w:rsid w:val="006F763E"/>
    <w:rsid w:val="006F7A5B"/>
    <w:rsid w:val="00700E1E"/>
    <w:rsid w:val="0070162B"/>
    <w:rsid w:val="0070164E"/>
    <w:rsid w:val="00701DA3"/>
    <w:rsid w:val="00702AED"/>
    <w:rsid w:val="00703D52"/>
    <w:rsid w:val="0070544A"/>
    <w:rsid w:val="007058D1"/>
    <w:rsid w:val="00707520"/>
    <w:rsid w:val="00710923"/>
    <w:rsid w:val="00710965"/>
    <w:rsid w:val="00710AB8"/>
    <w:rsid w:val="0071211E"/>
    <w:rsid w:val="00712878"/>
    <w:rsid w:val="007129C2"/>
    <w:rsid w:val="007131A9"/>
    <w:rsid w:val="00713817"/>
    <w:rsid w:val="0071674E"/>
    <w:rsid w:val="00716C09"/>
    <w:rsid w:val="00716F8B"/>
    <w:rsid w:val="007175B2"/>
    <w:rsid w:val="007207D5"/>
    <w:rsid w:val="00720C92"/>
    <w:rsid w:val="00720DFC"/>
    <w:rsid w:val="00720FCB"/>
    <w:rsid w:val="00721930"/>
    <w:rsid w:val="00721B12"/>
    <w:rsid w:val="00721CE5"/>
    <w:rsid w:val="00722359"/>
    <w:rsid w:val="00722B5B"/>
    <w:rsid w:val="007235B4"/>
    <w:rsid w:val="007238AF"/>
    <w:rsid w:val="00724523"/>
    <w:rsid w:val="00726A4E"/>
    <w:rsid w:val="00727022"/>
    <w:rsid w:val="007308BD"/>
    <w:rsid w:val="00731599"/>
    <w:rsid w:val="00732C62"/>
    <w:rsid w:val="0073442F"/>
    <w:rsid w:val="00734F8A"/>
    <w:rsid w:val="00735856"/>
    <w:rsid w:val="00735B62"/>
    <w:rsid w:val="00736A57"/>
    <w:rsid w:val="007372DA"/>
    <w:rsid w:val="007406C2"/>
    <w:rsid w:val="00740DB9"/>
    <w:rsid w:val="00741270"/>
    <w:rsid w:val="00742412"/>
    <w:rsid w:val="00742739"/>
    <w:rsid w:val="007429CD"/>
    <w:rsid w:val="007429F8"/>
    <w:rsid w:val="007438AB"/>
    <w:rsid w:val="00743C63"/>
    <w:rsid w:val="0074415E"/>
    <w:rsid w:val="007457B4"/>
    <w:rsid w:val="00746630"/>
    <w:rsid w:val="00746CF3"/>
    <w:rsid w:val="00746D6E"/>
    <w:rsid w:val="00746EEF"/>
    <w:rsid w:val="00747EFB"/>
    <w:rsid w:val="00750A35"/>
    <w:rsid w:val="007518B5"/>
    <w:rsid w:val="007536F3"/>
    <w:rsid w:val="00753AC4"/>
    <w:rsid w:val="00754CF8"/>
    <w:rsid w:val="00756ADC"/>
    <w:rsid w:val="00756EF1"/>
    <w:rsid w:val="0076055D"/>
    <w:rsid w:val="00760901"/>
    <w:rsid w:val="00761B00"/>
    <w:rsid w:val="007620CB"/>
    <w:rsid w:val="00762998"/>
    <w:rsid w:val="00762CE7"/>
    <w:rsid w:val="00762E6C"/>
    <w:rsid w:val="00765057"/>
    <w:rsid w:val="00765975"/>
    <w:rsid w:val="00765CF9"/>
    <w:rsid w:val="007662BE"/>
    <w:rsid w:val="00766BFF"/>
    <w:rsid w:val="00767E10"/>
    <w:rsid w:val="00771BB9"/>
    <w:rsid w:val="00771D46"/>
    <w:rsid w:val="0077244B"/>
    <w:rsid w:val="00772544"/>
    <w:rsid w:val="00775A98"/>
    <w:rsid w:val="00776521"/>
    <w:rsid w:val="00776584"/>
    <w:rsid w:val="00777492"/>
    <w:rsid w:val="00777ACD"/>
    <w:rsid w:val="00780872"/>
    <w:rsid w:val="007809DD"/>
    <w:rsid w:val="007835D2"/>
    <w:rsid w:val="007841CC"/>
    <w:rsid w:val="007856FE"/>
    <w:rsid w:val="00786DE6"/>
    <w:rsid w:val="0078763B"/>
    <w:rsid w:val="007879F5"/>
    <w:rsid w:val="007909E7"/>
    <w:rsid w:val="00790C92"/>
    <w:rsid w:val="00791252"/>
    <w:rsid w:val="0079151A"/>
    <w:rsid w:val="00792A3F"/>
    <w:rsid w:val="00793403"/>
    <w:rsid w:val="0079340D"/>
    <w:rsid w:val="007938D9"/>
    <w:rsid w:val="00794380"/>
    <w:rsid w:val="0079446D"/>
    <w:rsid w:val="00794B0C"/>
    <w:rsid w:val="00795C98"/>
    <w:rsid w:val="00795F4E"/>
    <w:rsid w:val="00796481"/>
    <w:rsid w:val="00797390"/>
    <w:rsid w:val="00797531"/>
    <w:rsid w:val="00797951"/>
    <w:rsid w:val="007A056A"/>
    <w:rsid w:val="007A0705"/>
    <w:rsid w:val="007A09BC"/>
    <w:rsid w:val="007A0F0B"/>
    <w:rsid w:val="007A1472"/>
    <w:rsid w:val="007A1566"/>
    <w:rsid w:val="007A3912"/>
    <w:rsid w:val="007A4A17"/>
    <w:rsid w:val="007A4A8C"/>
    <w:rsid w:val="007A5483"/>
    <w:rsid w:val="007A5A2A"/>
    <w:rsid w:val="007A5D61"/>
    <w:rsid w:val="007A682E"/>
    <w:rsid w:val="007A72E7"/>
    <w:rsid w:val="007A75CF"/>
    <w:rsid w:val="007A7BF2"/>
    <w:rsid w:val="007B0D46"/>
    <w:rsid w:val="007B0E68"/>
    <w:rsid w:val="007B0EE0"/>
    <w:rsid w:val="007B206D"/>
    <w:rsid w:val="007B2293"/>
    <w:rsid w:val="007B2872"/>
    <w:rsid w:val="007B2D10"/>
    <w:rsid w:val="007B2F37"/>
    <w:rsid w:val="007B3513"/>
    <w:rsid w:val="007B3F84"/>
    <w:rsid w:val="007B434F"/>
    <w:rsid w:val="007B563F"/>
    <w:rsid w:val="007B5939"/>
    <w:rsid w:val="007B5ABB"/>
    <w:rsid w:val="007B6ED3"/>
    <w:rsid w:val="007B79B8"/>
    <w:rsid w:val="007C11A5"/>
    <w:rsid w:val="007C11D4"/>
    <w:rsid w:val="007C1CBB"/>
    <w:rsid w:val="007C21EC"/>
    <w:rsid w:val="007C2254"/>
    <w:rsid w:val="007C2884"/>
    <w:rsid w:val="007C2962"/>
    <w:rsid w:val="007C3733"/>
    <w:rsid w:val="007C6D45"/>
    <w:rsid w:val="007C735B"/>
    <w:rsid w:val="007C74E3"/>
    <w:rsid w:val="007C7718"/>
    <w:rsid w:val="007D04B4"/>
    <w:rsid w:val="007D07AE"/>
    <w:rsid w:val="007D1F1F"/>
    <w:rsid w:val="007D23B4"/>
    <w:rsid w:val="007D2613"/>
    <w:rsid w:val="007D3388"/>
    <w:rsid w:val="007D3B9A"/>
    <w:rsid w:val="007D3F88"/>
    <w:rsid w:val="007D47BC"/>
    <w:rsid w:val="007D4B85"/>
    <w:rsid w:val="007D5441"/>
    <w:rsid w:val="007D58D2"/>
    <w:rsid w:val="007D5C2B"/>
    <w:rsid w:val="007D647C"/>
    <w:rsid w:val="007D68B3"/>
    <w:rsid w:val="007D6D76"/>
    <w:rsid w:val="007D778F"/>
    <w:rsid w:val="007D7C17"/>
    <w:rsid w:val="007E04DA"/>
    <w:rsid w:val="007E0B3C"/>
    <w:rsid w:val="007E1894"/>
    <w:rsid w:val="007E24E6"/>
    <w:rsid w:val="007E2586"/>
    <w:rsid w:val="007E26CC"/>
    <w:rsid w:val="007E2B67"/>
    <w:rsid w:val="007E3797"/>
    <w:rsid w:val="007E3D54"/>
    <w:rsid w:val="007E40E0"/>
    <w:rsid w:val="007E47EF"/>
    <w:rsid w:val="007E4B8B"/>
    <w:rsid w:val="007E4F09"/>
    <w:rsid w:val="007E5ED2"/>
    <w:rsid w:val="007E677E"/>
    <w:rsid w:val="007E6E16"/>
    <w:rsid w:val="007E7128"/>
    <w:rsid w:val="007E7377"/>
    <w:rsid w:val="007F03E8"/>
    <w:rsid w:val="007F05B2"/>
    <w:rsid w:val="007F0CC9"/>
    <w:rsid w:val="007F10BB"/>
    <w:rsid w:val="007F116C"/>
    <w:rsid w:val="007F145D"/>
    <w:rsid w:val="007F1BD1"/>
    <w:rsid w:val="007F1D8C"/>
    <w:rsid w:val="007F2105"/>
    <w:rsid w:val="007F245D"/>
    <w:rsid w:val="007F2549"/>
    <w:rsid w:val="007F2874"/>
    <w:rsid w:val="007F2A3D"/>
    <w:rsid w:val="007F37ED"/>
    <w:rsid w:val="007F3B83"/>
    <w:rsid w:val="007F4835"/>
    <w:rsid w:val="007F5B54"/>
    <w:rsid w:val="007F6743"/>
    <w:rsid w:val="00800CF2"/>
    <w:rsid w:val="0080175B"/>
    <w:rsid w:val="00801FD8"/>
    <w:rsid w:val="00802B55"/>
    <w:rsid w:val="00802F02"/>
    <w:rsid w:val="00803F85"/>
    <w:rsid w:val="0080505C"/>
    <w:rsid w:val="008059CD"/>
    <w:rsid w:val="008065F3"/>
    <w:rsid w:val="0080665F"/>
    <w:rsid w:val="008076E9"/>
    <w:rsid w:val="00807AD0"/>
    <w:rsid w:val="00810470"/>
    <w:rsid w:val="00810729"/>
    <w:rsid w:val="008109F6"/>
    <w:rsid w:val="00810B0E"/>
    <w:rsid w:val="0081163A"/>
    <w:rsid w:val="0081167D"/>
    <w:rsid w:val="00811E86"/>
    <w:rsid w:val="0081250C"/>
    <w:rsid w:val="0081334E"/>
    <w:rsid w:val="00813422"/>
    <w:rsid w:val="0081469B"/>
    <w:rsid w:val="00814D3C"/>
    <w:rsid w:val="00814E9E"/>
    <w:rsid w:val="0081512F"/>
    <w:rsid w:val="00815834"/>
    <w:rsid w:val="00816208"/>
    <w:rsid w:val="00816C45"/>
    <w:rsid w:val="0082005D"/>
    <w:rsid w:val="00820C50"/>
    <w:rsid w:val="00820F9D"/>
    <w:rsid w:val="008214F8"/>
    <w:rsid w:val="00821872"/>
    <w:rsid w:val="008218FF"/>
    <w:rsid w:val="00821A46"/>
    <w:rsid w:val="00821FED"/>
    <w:rsid w:val="0082295F"/>
    <w:rsid w:val="0082425F"/>
    <w:rsid w:val="00824D67"/>
    <w:rsid w:val="0082557B"/>
    <w:rsid w:val="00826730"/>
    <w:rsid w:val="00826A46"/>
    <w:rsid w:val="00830935"/>
    <w:rsid w:val="0083105B"/>
    <w:rsid w:val="0083122E"/>
    <w:rsid w:val="00831376"/>
    <w:rsid w:val="008324A7"/>
    <w:rsid w:val="00832AA2"/>
    <w:rsid w:val="008348B0"/>
    <w:rsid w:val="00835CB0"/>
    <w:rsid w:val="00835EA9"/>
    <w:rsid w:val="00836541"/>
    <w:rsid w:val="00836DA2"/>
    <w:rsid w:val="008409D1"/>
    <w:rsid w:val="00842F99"/>
    <w:rsid w:val="00843555"/>
    <w:rsid w:val="00844231"/>
    <w:rsid w:val="00844337"/>
    <w:rsid w:val="0084437F"/>
    <w:rsid w:val="0084438E"/>
    <w:rsid w:val="008454AE"/>
    <w:rsid w:val="00845B70"/>
    <w:rsid w:val="00846742"/>
    <w:rsid w:val="00850321"/>
    <w:rsid w:val="00850515"/>
    <w:rsid w:val="00851DE8"/>
    <w:rsid w:val="00852414"/>
    <w:rsid w:val="00852D5F"/>
    <w:rsid w:val="00853384"/>
    <w:rsid w:val="0085549E"/>
    <w:rsid w:val="0085585B"/>
    <w:rsid w:val="00855E5A"/>
    <w:rsid w:val="0085713E"/>
    <w:rsid w:val="00857351"/>
    <w:rsid w:val="0085748B"/>
    <w:rsid w:val="00860C34"/>
    <w:rsid w:val="00860F6A"/>
    <w:rsid w:val="00861534"/>
    <w:rsid w:val="00861D02"/>
    <w:rsid w:val="00863356"/>
    <w:rsid w:val="008642E7"/>
    <w:rsid w:val="008656FB"/>
    <w:rsid w:val="0086589B"/>
    <w:rsid w:val="00865FC8"/>
    <w:rsid w:val="0086662C"/>
    <w:rsid w:val="00866873"/>
    <w:rsid w:val="0086750C"/>
    <w:rsid w:val="00867F0A"/>
    <w:rsid w:val="00871351"/>
    <w:rsid w:val="008718E1"/>
    <w:rsid w:val="00871A54"/>
    <w:rsid w:val="00871E04"/>
    <w:rsid w:val="00871E27"/>
    <w:rsid w:val="00872300"/>
    <w:rsid w:val="00872A81"/>
    <w:rsid w:val="00872B24"/>
    <w:rsid w:val="00872C87"/>
    <w:rsid w:val="00872FF3"/>
    <w:rsid w:val="00873023"/>
    <w:rsid w:val="00873107"/>
    <w:rsid w:val="00873A75"/>
    <w:rsid w:val="00873EAB"/>
    <w:rsid w:val="00874A1C"/>
    <w:rsid w:val="00875A7C"/>
    <w:rsid w:val="00877578"/>
    <w:rsid w:val="0087760F"/>
    <w:rsid w:val="0088019E"/>
    <w:rsid w:val="00880445"/>
    <w:rsid w:val="008804A1"/>
    <w:rsid w:val="008810CF"/>
    <w:rsid w:val="00881E35"/>
    <w:rsid w:val="008833F3"/>
    <w:rsid w:val="008839CD"/>
    <w:rsid w:val="008839FC"/>
    <w:rsid w:val="00884680"/>
    <w:rsid w:val="00885118"/>
    <w:rsid w:val="00885666"/>
    <w:rsid w:val="00887AB4"/>
    <w:rsid w:val="00887FC0"/>
    <w:rsid w:val="00890D03"/>
    <w:rsid w:val="00891020"/>
    <w:rsid w:val="008914BD"/>
    <w:rsid w:val="008916F7"/>
    <w:rsid w:val="0089194D"/>
    <w:rsid w:val="00891E38"/>
    <w:rsid w:val="00892BB3"/>
    <w:rsid w:val="00892E1E"/>
    <w:rsid w:val="00893347"/>
    <w:rsid w:val="008935AB"/>
    <w:rsid w:val="00896E67"/>
    <w:rsid w:val="00897F2B"/>
    <w:rsid w:val="008A013C"/>
    <w:rsid w:val="008A0840"/>
    <w:rsid w:val="008A129E"/>
    <w:rsid w:val="008A1EBA"/>
    <w:rsid w:val="008A23FA"/>
    <w:rsid w:val="008A26DB"/>
    <w:rsid w:val="008A2ECC"/>
    <w:rsid w:val="008A3F6D"/>
    <w:rsid w:val="008A3FF2"/>
    <w:rsid w:val="008A4383"/>
    <w:rsid w:val="008A4605"/>
    <w:rsid w:val="008A589B"/>
    <w:rsid w:val="008A6B03"/>
    <w:rsid w:val="008A6B14"/>
    <w:rsid w:val="008A74DD"/>
    <w:rsid w:val="008A775D"/>
    <w:rsid w:val="008A77CD"/>
    <w:rsid w:val="008A79EA"/>
    <w:rsid w:val="008A7BCA"/>
    <w:rsid w:val="008B0878"/>
    <w:rsid w:val="008B1428"/>
    <w:rsid w:val="008B1CBC"/>
    <w:rsid w:val="008B2329"/>
    <w:rsid w:val="008B2A54"/>
    <w:rsid w:val="008B3B4B"/>
    <w:rsid w:val="008B4ABF"/>
    <w:rsid w:val="008B54F0"/>
    <w:rsid w:val="008B56B0"/>
    <w:rsid w:val="008B59F6"/>
    <w:rsid w:val="008B5DCC"/>
    <w:rsid w:val="008B6C3E"/>
    <w:rsid w:val="008B7246"/>
    <w:rsid w:val="008B7372"/>
    <w:rsid w:val="008B7485"/>
    <w:rsid w:val="008C02A7"/>
    <w:rsid w:val="008C0962"/>
    <w:rsid w:val="008C0DCC"/>
    <w:rsid w:val="008C462F"/>
    <w:rsid w:val="008C4D50"/>
    <w:rsid w:val="008C50C8"/>
    <w:rsid w:val="008C5A79"/>
    <w:rsid w:val="008C60ED"/>
    <w:rsid w:val="008C7351"/>
    <w:rsid w:val="008D0F89"/>
    <w:rsid w:val="008D2161"/>
    <w:rsid w:val="008D2389"/>
    <w:rsid w:val="008D36FA"/>
    <w:rsid w:val="008D3E90"/>
    <w:rsid w:val="008D420F"/>
    <w:rsid w:val="008D4D36"/>
    <w:rsid w:val="008D5FC9"/>
    <w:rsid w:val="008D6A2A"/>
    <w:rsid w:val="008D75CB"/>
    <w:rsid w:val="008E0C8B"/>
    <w:rsid w:val="008E198B"/>
    <w:rsid w:val="008E1A14"/>
    <w:rsid w:val="008E21DC"/>
    <w:rsid w:val="008E584F"/>
    <w:rsid w:val="008E5F6F"/>
    <w:rsid w:val="008E652F"/>
    <w:rsid w:val="008E6673"/>
    <w:rsid w:val="008E68A7"/>
    <w:rsid w:val="008E72AA"/>
    <w:rsid w:val="008E73FC"/>
    <w:rsid w:val="008E7C10"/>
    <w:rsid w:val="008E7EBF"/>
    <w:rsid w:val="008F00B6"/>
    <w:rsid w:val="008F47DC"/>
    <w:rsid w:val="008F4B32"/>
    <w:rsid w:val="008F4B40"/>
    <w:rsid w:val="008F626D"/>
    <w:rsid w:val="008F6616"/>
    <w:rsid w:val="0090005C"/>
    <w:rsid w:val="00900666"/>
    <w:rsid w:val="00900777"/>
    <w:rsid w:val="009018AD"/>
    <w:rsid w:val="009034BC"/>
    <w:rsid w:val="00903E6C"/>
    <w:rsid w:val="00903FE5"/>
    <w:rsid w:val="009059B3"/>
    <w:rsid w:val="00905AAF"/>
    <w:rsid w:val="0090623E"/>
    <w:rsid w:val="00907EFE"/>
    <w:rsid w:val="00913F59"/>
    <w:rsid w:val="00914453"/>
    <w:rsid w:val="00914942"/>
    <w:rsid w:val="009149C2"/>
    <w:rsid w:val="0091504E"/>
    <w:rsid w:val="009151E8"/>
    <w:rsid w:val="00915861"/>
    <w:rsid w:val="009158BB"/>
    <w:rsid w:val="00915C1C"/>
    <w:rsid w:val="009162C5"/>
    <w:rsid w:val="00916E07"/>
    <w:rsid w:val="0091717B"/>
    <w:rsid w:val="009175C4"/>
    <w:rsid w:val="00921D7D"/>
    <w:rsid w:val="00921DBB"/>
    <w:rsid w:val="00923434"/>
    <w:rsid w:val="00925284"/>
    <w:rsid w:val="0092530A"/>
    <w:rsid w:val="00925373"/>
    <w:rsid w:val="00925966"/>
    <w:rsid w:val="00926C6B"/>
    <w:rsid w:val="00926D43"/>
    <w:rsid w:val="00926FAD"/>
    <w:rsid w:val="00931B78"/>
    <w:rsid w:val="00932935"/>
    <w:rsid w:val="0093326B"/>
    <w:rsid w:val="0093333D"/>
    <w:rsid w:val="0093484E"/>
    <w:rsid w:val="0093514A"/>
    <w:rsid w:val="00936ECB"/>
    <w:rsid w:val="009371A9"/>
    <w:rsid w:val="00937588"/>
    <w:rsid w:val="00937658"/>
    <w:rsid w:val="00937A76"/>
    <w:rsid w:val="009404DE"/>
    <w:rsid w:val="00940D3C"/>
    <w:rsid w:val="00941C78"/>
    <w:rsid w:val="00941F7E"/>
    <w:rsid w:val="00942FF8"/>
    <w:rsid w:val="009434C0"/>
    <w:rsid w:val="00943EC1"/>
    <w:rsid w:val="009444A0"/>
    <w:rsid w:val="00944BF4"/>
    <w:rsid w:val="00944C50"/>
    <w:rsid w:val="009451B5"/>
    <w:rsid w:val="00945D73"/>
    <w:rsid w:val="0094600D"/>
    <w:rsid w:val="00947696"/>
    <w:rsid w:val="009500FF"/>
    <w:rsid w:val="00951CDE"/>
    <w:rsid w:val="00951EF8"/>
    <w:rsid w:val="0095303F"/>
    <w:rsid w:val="00953857"/>
    <w:rsid w:val="00953DA2"/>
    <w:rsid w:val="00954AA0"/>
    <w:rsid w:val="00954AF7"/>
    <w:rsid w:val="00955041"/>
    <w:rsid w:val="00955380"/>
    <w:rsid w:val="009555C2"/>
    <w:rsid w:val="00955F05"/>
    <w:rsid w:val="00955F5C"/>
    <w:rsid w:val="009566A4"/>
    <w:rsid w:val="0095699B"/>
    <w:rsid w:val="00956B3A"/>
    <w:rsid w:val="0095719E"/>
    <w:rsid w:val="00957459"/>
    <w:rsid w:val="00957EBB"/>
    <w:rsid w:val="009608C0"/>
    <w:rsid w:val="0096112C"/>
    <w:rsid w:val="009613B3"/>
    <w:rsid w:val="00961543"/>
    <w:rsid w:val="009626DD"/>
    <w:rsid w:val="009631C4"/>
    <w:rsid w:val="0096432F"/>
    <w:rsid w:val="00965870"/>
    <w:rsid w:val="00965FD5"/>
    <w:rsid w:val="009665AD"/>
    <w:rsid w:val="00966B5C"/>
    <w:rsid w:val="0096729D"/>
    <w:rsid w:val="0097018C"/>
    <w:rsid w:val="00970810"/>
    <w:rsid w:val="00970931"/>
    <w:rsid w:val="00970DDD"/>
    <w:rsid w:val="00971288"/>
    <w:rsid w:val="009723D6"/>
    <w:rsid w:val="0097251F"/>
    <w:rsid w:val="00972537"/>
    <w:rsid w:val="00973DC8"/>
    <w:rsid w:val="00974FDF"/>
    <w:rsid w:val="00976042"/>
    <w:rsid w:val="00976174"/>
    <w:rsid w:val="00976742"/>
    <w:rsid w:val="00976E20"/>
    <w:rsid w:val="00976FE3"/>
    <w:rsid w:val="009802A6"/>
    <w:rsid w:val="0098033F"/>
    <w:rsid w:val="009809B9"/>
    <w:rsid w:val="00981446"/>
    <w:rsid w:val="00981E1B"/>
    <w:rsid w:val="00982E99"/>
    <w:rsid w:val="00983A7F"/>
    <w:rsid w:val="00984132"/>
    <w:rsid w:val="00986D1A"/>
    <w:rsid w:val="00986F08"/>
    <w:rsid w:val="009917C5"/>
    <w:rsid w:val="009921D9"/>
    <w:rsid w:val="00992637"/>
    <w:rsid w:val="00993CD7"/>
    <w:rsid w:val="009941C3"/>
    <w:rsid w:val="0099458C"/>
    <w:rsid w:val="00995CA8"/>
    <w:rsid w:val="0099723B"/>
    <w:rsid w:val="009A08D4"/>
    <w:rsid w:val="009A158B"/>
    <w:rsid w:val="009A195B"/>
    <w:rsid w:val="009A1DC0"/>
    <w:rsid w:val="009A22B5"/>
    <w:rsid w:val="009A2420"/>
    <w:rsid w:val="009A251B"/>
    <w:rsid w:val="009A2C99"/>
    <w:rsid w:val="009A43BE"/>
    <w:rsid w:val="009A4D07"/>
    <w:rsid w:val="009A56DA"/>
    <w:rsid w:val="009A67AD"/>
    <w:rsid w:val="009A7551"/>
    <w:rsid w:val="009A79FE"/>
    <w:rsid w:val="009B0C79"/>
    <w:rsid w:val="009B0DC7"/>
    <w:rsid w:val="009B11A6"/>
    <w:rsid w:val="009B1A29"/>
    <w:rsid w:val="009B393E"/>
    <w:rsid w:val="009B52E5"/>
    <w:rsid w:val="009B5683"/>
    <w:rsid w:val="009B58C9"/>
    <w:rsid w:val="009B5B30"/>
    <w:rsid w:val="009B5B82"/>
    <w:rsid w:val="009C04AC"/>
    <w:rsid w:val="009C0512"/>
    <w:rsid w:val="009C1E1D"/>
    <w:rsid w:val="009C3125"/>
    <w:rsid w:val="009C3421"/>
    <w:rsid w:val="009C35E1"/>
    <w:rsid w:val="009C3BA6"/>
    <w:rsid w:val="009C4B9D"/>
    <w:rsid w:val="009C4D0E"/>
    <w:rsid w:val="009C5341"/>
    <w:rsid w:val="009C638C"/>
    <w:rsid w:val="009C6995"/>
    <w:rsid w:val="009C6D23"/>
    <w:rsid w:val="009C7519"/>
    <w:rsid w:val="009C7619"/>
    <w:rsid w:val="009D1C86"/>
    <w:rsid w:val="009D33E7"/>
    <w:rsid w:val="009D385E"/>
    <w:rsid w:val="009D57A0"/>
    <w:rsid w:val="009D5C5D"/>
    <w:rsid w:val="009D5ED8"/>
    <w:rsid w:val="009D6A2F"/>
    <w:rsid w:val="009E01D3"/>
    <w:rsid w:val="009E0330"/>
    <w:rsid w:val="009E0DAA"/>
    <w:rsid w:val="009E1481"/>
    <w:rsid w:val="009E35CD"/>
    <w:rsid w:val="009E3975"/>
    <w:rsid w:val="009E4CE3"/>
    <w:rsid w:val="009E52F6"/>
    <w:rsid w:val="009E5546"/>
    <w:rsid w:val="009E5759"/>
    <w:rsid w:val="009E5EE4"/>
    <w:rsid w:val="009E6294"/>
    <w:rsid w:val="009E6508"/>
    <w:rsid w:val="009F0892"/>
    <w:rsid w:val="009F093A"/>
    <w:rsid w:val="009F1213"/>
    <w:rsid w:val="009F18E2"/>
    <w:rsid w:val="009F1F97"/>
    <w:rsid w:val="009F2029"/>
    <w:rsid w:val="009F28B7"/>
    <w:rsid w:val="009F2DB1"/>
    <w:rsid w:val="009F6660"/>
    <w:rsid w:val="009F68A4"/>
    <w:rsid w:val="009F75FD"/>
    <w:rsid w:val="00A0137D"/>
    <w:rsid w:val="00A02536"/>
    <w:rsid w:val="00A03C89"/>
    <w:rsid w:val="00A0517C"/>
    <w:rsid w:val="00A05224"/>
    <w:rsid w:val="00A06889"/>
    <w:rsid w:val="00A108D8"/>
    <w:rsid w:val="00A10D13"/>
    <w:rsid w:val="00A10E1C"/>
    <w:rsid w:val="00A1167B"/>
    <w:rsid w:val="00A1189A"/>
    <w:rsid w:val="00A11FB7"/>
    <w:rsid w:val="00A12711"/>
    <w:rsid w:val="00A12B78"/>
    <w:rsid w:val="00A14160"/>
    <w:rsid w:val="00A1449B"/>
    <w:rsid w:val="00A1475C"/>
    <w:rsid w:val="00A152E2"/>
    <w:rsid w:val="00A1537C"/>
    <w:rsid w:val="00A15461"/>
    <w:rsid w:val="00A15C7A"/>
    <w:rsid w:val="00A16AF3"/>
    <w:rsid w:val="00A17050"/>
    <w:rsid w:val="00A1749D"/>
    <w:rsid w:val="00A176FA"/>
    <w:rsid w:val="00A17F9A"/>
    <w:rsid w:val="00A201F6"/>
    <w:rsid w:val="00A20EB4"/>
    <w:rsid w:val="00A218D9"/>
    <w:rsid w:val="00A22607"/>
    <w:rsid w:val="00A227EE"/>
    <w:rsid w:val="00A2322B"/>
    <w:rsid w:val="00A236AC"/>
    <w:rsid w:val="00A24230"/>
    <w:rsid w:val="00A244F5"/>
    <w:rsid w:val="00A2488D"/>
    <w:rsid w:val="00A24E89"/>
    <w:rsid w:val="00A252CB"/>
    <w:rsid w:val="00A25E03"/>
    <w:rsid w:val="00A2665B"/>
    <w:rsid w:val="00A2702E"/>
    <w:rsid w:val="00A27CB5"/>
    <w:rsid w:val="00A30109"/>
    <w:rsid w:val="00A30AD4"/>
    <w:rsid w:val="00A31F5E"/>
    <w:rsid w:val="00A34652"/>
    <w:rsid w:val="00A34C7D"/>
    <w:rsid w:val="00A3520A"/>
    <w:rsid w:val="00A36752"/>
    <w:rsid w:val="00A3675C"/>
    <w:rsid w:val="00A367E7"/>
    <w:rsid w:val="00A36A1C"/>
    <w:rsid w:val="00A36BD4"/>
    <w:rsid w:val="00A37F74"/>
    <w:rsid w:val="00A400A6"/>
    <w:rsid w:val="00A40CE8"/>
    <w:rsid w:val="00A40EDA"/>
    <w:rsid w:val="00A410FE"/>
    <w:rsid w:val="00A417EF"/>
    <w:rsid w:val="00A42048"/>
    <w:rsid w:val="00A43314"/>
    <w:rsid w:val="00A43797"/>
    <w:rsid w:val="00A448B3"/>
    <w:rsid w:val="00A46E22"/>
    <w:rsid w:val="00A4764D"/>
    <w:rsid w:val="00A51F95"/>
    <w:rsid w:val="00A52164"/>
    <w:rsid w:val="00A52308"/>
    <w:rsid w:val="00A527F1"/>
    <w:rsid w:val="00A53D4F"/>
    <w:rsid w:val="00A54237"/>
    <w:rsid w:val="00A5467A"/>
    <w:rsid w:val="00A54909"/>
    <w:rsid w:val="00A54A95"/>
    <w:rsid w:val="00A54F7E"/>
    <w:rsid w:val="00A5641D"/>
    <w:rsid w:val="00A564F5"/>
    <w:rsid w:val="00A57C99"/>
    <w:rsid w:val="00A60718"/>
    <w:rsid w:val="00A61229"/>
    <w:rsid w:val="00A6149C"/>
    <w:rsid w:val="00A615BA"/>
    <w:rsid w:val="00A616B4"/>
    <w:rsid w:val="00A61EEB"/>
    <w:rsid w:val="00A6314E"/>
    <w:rsid w:val="00A63635"/>
    <w:rsid w:val="00A63B55"/>
    <w:rsid w:val="00A64B27"/>
    <w:rsid w:val="00A64F25"/>
    <w:rsid w:val="00A65235"/>
    <w:rsid w:val="00A6592E"/>
    <w:rsid w:val="00A65980"/>
    <w:rsid w:val="00A65B5A"/>
    <w:rsid w:val="00A6649F"/>
    <w:rsid w:val="00A67048"/>
    <w:rsid w:val="00A72BAB"/>
    <w:rsid w:val="00A745F6"/>
    <w:rsid w:val="00A75109"/>
    <w:rsid w:val="00A75AE8"/>
    <w:rsid w:val="00A761DD"/>
    <w:rsid w:val="00A7678D"/>
    <w:rsid w:val="00A767C9"/>
    <w:rsid w:val="00A7695B"/>
    <w:rsid w:val="00A76A44"/>
    <w:rsid w:val="00A76F3F"/>
    <w:rsid w:val="00A7741B"/>
    <w:rsid w:val="00A77A3B"/>
    <w:rsid w:val="00A80A6B"/>
    <w:rsid w:val="00A82DB5"/>
    <w:rsid w:val="00A8567A"/>
    <w:rsid w:val="00A85A77"/>
    <w:rsid w:val="00A865B8"/>
    <w:rsid w:val="00A86C1D"/>
    <w:rsid w:val="00A871F5"/>
    <w:rsid w:val="00A8786C"/>
    <w:rsid w:val="00A879D8"/>
    <w:rsid w:val="00A90605"/>
    <w:rsid w:val="00A91AC1"/>
    <w:rsid w:val="00A9341B"/>
    <w:rsid w:val="00A93924"/>
    <w:rsid w:val="00A9417B"/>
    <w:rsid w:val="00A941BD"/>
    <w:rsid w:val="00A95D1D"/>
    <w:rsid w:val="00A96C9F"/>
    <w:rsid w:val="00A96F5E"/>
    <w:rsid w:val="00A972AF"/>
    <w:rsid w:val="00AA0591"/>
    <w:rsid w:val="00AA16E9"/>
    <w:rsid w:val="00AA2717"/>
    <w:rsid w:val="00AA3056"/>
    <w:rsid w:val="00AA36E1"/>
    <w:rsid w:val="00AA3B3C"/>
    <w:rsid w:val="00AA3C7D"/>
    <w:rsid w:val="00AA4593"/>
    <w:rsid w:val="00AA45D8"/>
    <w:rsid w:val="00AA4FD2"/>
    <w:rsid w:val="00AA511B"/>
    <w:rsid w:val="00AA6418"/>
    <w:rsid w:val="00AA6BDB"/>
    <w:rsid w:val="00AA75DF"/>
    <w:rsid w:val="00AA7917"/>
    <w:rsid w:val="00AB05FC"/>
    <w:rsid w:val="00AB0D0D"/>
    <w:rsid w:val="00AB0EA7"/>
    <w:rsid w:val="00AB111D"/>
    <w:rsid w:val="00AB28AB"/>
    <w:rsid w:val="00AB2A61"/>
    <w:rsid w:val="00AB337A"/>
    <w:rsid w:val="00AB4987"/>
    <w:rsid w:val="00AB4E33"/>
    <w:rsid w:val="00AB5ADB"/>
    <w:rsid w:val="00AB601B"/>
    <w:rsid w:val="00AB64BB"/>
    <w:rsid w:val="00AB6640"/>
    <w:rsid w:val="00AC0EBE"/>
    <w:rsid w:val="00AC20A4"/>
    <w:rsid w:val="00AC26C8"/>
    <w:rsid w:val="00AC2932"/>
    <w:rsid w:val="00AC469D"/>
    <w:rsid w:val="00AC47B3"/>
    <w:rsid w:val="00AC5C3C"/>
    <w:rsid w:val="00AC5FEE"/>
    <w:rsid w:val="00AC64E0"/>
    <w:rsid w:val="00AC71E8"/>
    <w:rsid w:val="00AC7733"/>
    <w:rsid w:val="00AC7DAE"/>
    <w:rsid w:val="00AD0CF8"/>
    <w:rsid w:val="00AD1098"/>
    <w:rsid w:val="00AD1644"/>
    <w:rsid w:val="00AD1BDC"/>
    <w:rsid w:val="00AD2363"/>
    <w:rsid w:val="00AD3754"/>
    <w:rsid w:val="00AD39A5"/>
    <w:rsid w:val="00AD5940"/>
    <w:rsid w:val="00AD6299"/>
    <w:rsid w:val="00AD6E63"/>
    <w:rsid w:val="00AD7095"/>
    <w:rsid w:val="00AD7A50"/>
    <w:rsid w:val="00AE0410"/>
    <w:rsid w:val="00AE14DA"/>
    <w:rsid w:val="00AE1D8E"/>
    <w:rsid w:val="00AE2EFD"/>
    <w:rsid w:val="00AE3B0A"/>
    <w:rsid w:val="00AE4362"/>
    <w:rsid w:val="00AE43E7"/>
    <w:rsid w:val="00AE49E9"/>
    <w:rsid w:val="00AE4F7D"/>
    <w:rsid w:val="00AE56A5"/>
    <w:rsid w:val="00AE5EC0"/>
    <w:rsid w:val="00AE64D2"/>
    <w:rsid w:val="00AE6B02"/>
    <w:rsid w:val="00AE6F72"/>
    <w:rsid w:val="00AE7BF7"/>
    <w:rsid w:val="00AE7C5C"/>
    <w:rsid w:val="00AF055C"/>
    <w:rsid w:val="00AF0D37"/>
    <w:rsid w:val="00AF2040"/>
    <w:rsid w:val="00AF2E20"/>
    <w:rsid w:val="00AF3509"/>
    <w:rsid w:val="00AF37DE"/>
    <w:rsid w:val="00AF4513"/>
    <w:rsid w:val="00AF45FB"/>
    <w:rsid w:val="00AF47E0"/>
    <w:rsid w:val="00AF49BC"/>
    <w:rsid w:val="00AF5ACF"/>
    <w:rsid w:val="00AF6B4B"/>
    <w:rsid w:val="00B005AE"/>
    <w:rsid w:val="00B02AC5"/>
    <w:rsid w:val="00B03361"/>
    <w:rsid w:val="00B03DF0"/>
    <w:rsid w:val="00B04127"/>
    <w:rsid w:val="00B04234"/>
    <w:rsid w:val="00B04517"/>
    <w:rsid w:val="00B05001"/>
    <w:rsid w:val="00B0625E"/>
    <w:rsid w:val="00B10135"/>
    <w:rsid w:val="00B10DD5"/>
    <w:rsid w:val="00B11126"/>
    <w:rsid w:val="00B11B93"/>
    <w:rsid w:val="00B11BA8"/>
    <w:rsid w:val="00B11D06"/>
    <w:rsid w:val="00B122C5"/>
    <w:rsid w:val="00B129E0"/>
    <w:rsid w:val="00B13835"/>
    <w:rsid w:val="00B13B46"/>
    <w:rsid w:val="00B140CD"/>
    <w:rsid w:val="00B15156"/>
    <w:rsid w:val="00B1520D"/>
    <w:rsid w:val="00B15956"/>
    <w:rsid w:val="00B159DC"/>
    <w:rsid w:val="00B16597"/>
    <w:rsid w:val="00B16E3B"/>
    <w:rsid w:val="00B17296"/>
    <w:rsid w:val="00B176D0"/>
    <w:rsid w:val="00B17D51"/>
    <w:rsid w:val="00B17E11"/>
    <w:rsid w:val="00B2095F"/>
    <w:rsid w:val="00B20B1A"/>
    <w:rsid w:val="00B22545"/>
    <w:rsid w:val="00B228A4"/>
    <w:rsid w:val="00B2339C"/>
    <w:rsid w:val="00B23832"/>
    <w:rsid w:val="00B23B65"/>
    <w:rsid w:val="00B23CC0"/>
    <w:rsid w:val="00B23CE4"/>
    <w:rsid w:val="00B2449B"/>
    <w:rsid w:val="00B2560C"/>
    <w:rsid w:val="00B26465"/>
    <w:rsid w:val="00B269D4"/>
    <w:rsid w:val="00B26CB1"/>
    <w:rsid w:val="00B272F3"/>
    <w:rsid w:val="00B30AB6"/>
    <w:rsid w:val="00B31EB5"/>
    <w:rsid w:val="00B31EC9"/>
    <w:rsid w:val="00B32CA1"/>
    <w:rsid w:val="00B32D04"/>
    <w:rsid w:val="00B331C2"/>
    <w:rsid w:val="00B336C0"/>
    <w:rsid w:val="00B345F9"/>
    <w:rsid w:val="00B3539F"/>
    <w:rsid w:val="00B35F95"/>
    <w:rsid w:val="00B3619D"/>
    <w:rsid w:val="00B3662C"/>
    <w:rsid w:val="00B403CF"/>
    <w:rsid w:val="00B4170D"/>
    <w:rsid w:val="00B42397"/>
    <w:rsid w:val="00B423E2"/>
    <w:rsid w:val="00B431F4"/>
    <w:rsid w:val="00B43523"/>
    <w:rsid w:val="00B446D0"/>
    <w:rsid w:val="00B44777"/>
    <w:rsid w:val="00B455D8"/>
    <w:rsid w:val="00B45AAE"/>
    <w:rsid w:val="00B45F52"/>
    <w:rsid w:val="00B45F5C"/>
    <w:rsid w:val="00B4645A"/>
    <w:rsid w:val="00B467F4"/>
    <w:rsid w:val="00B5072B"/>
    <w:rsid w:val="00B50A91"/>
    <w:rsid w:val="00B5101F"/>
    <w:rsid w:val="00B5110F"/>
    <w:rsid w:val="00B527F9"/>
    <w:rsid w:val="00B53276"/>
    <w:rsid w:val="00B53615"/>
    <w:rsid w:val="00B53AEA"/>
    <w:rsid w:val="00B543D8"/>
    <w:rsid w:val="00B554DA"/>
    <w:rsid w:val="00B5595D"/>
    <w:rsid w:val="00B56016"/>
    <w:rsid w:val="00B563D9"/>
    <w:rsid w:val="00B56DB9"/>
    <w:rsid w:val="00B56F62"/>
    <w:rsid w:val="00B5771E"/>
    <w:rsid w:val="00B57E69"/>
    <w:rsid w:val="00B6196E"/>
    <w:rsid w:val="00B62BC2"/>
    <w:rsid w:val="00B64DC3"/>
    <w:rsid w:val="00B65BC4"/>
    <w:rsid w:val="00B663F0"/>
    <w:rsid w:val="00B6717F"/>
    <w:rsid w:val="00B67C3A"/>
    <w:rsid w:val="00B67C42"/>
    <w:rsid w:val="00B700E9"/>
    <w:rsid w:val="00B70CD3"/>
    <w:rsid w:val="00B71134"/>
    <w:rsid w:val="00B71223"/>
    <w:rsid w:val="00B71430"/>
    <w:rsid w:val="00B71A53"/>
    <w:rsid w:val="00B72348"/>
    <w:rsid w:val="00B7235A"/>
    <w:rsid w:val="00B72FA7"/>
    <w:rsid w:val="00B731B8"/>
    <w:rsid w:val="00B7480A"/>
    <w:rsid w:val="00B7676B"/>
    <w:rsid w:val="00B76969"/>
    <w:rsid w:val="00B77557"/>
    <w:rsid w:val="00B7798C"/>
    <w:rsid w:val="00B81CA9"/>
    <w:rsid w:val="00B8270B"/>
    <w:rsid w:val="00B82EE7"/>
    <w:rsid w:val="00B832EA"/>
    <w:rsid w:val="00B83532"/>
    <w:rsid w:val="00B84861"/>
    <w:rsid w:val="00B84A24"/>
    <w:rsid w:val="00B859B6"/>
    <w:rsid w:val="00B85C6E"/>
    <w:rsid w:val="00B86E76"/>
    <w:rsid w:val="00B8794B"/>
    <w:rsid w:val="00B90ECB"/>
    <w:rsid w:val="00B93233"/>
    <w:rsid w:val="00B9405F"/>
    <w:rsid w:val="00B94076"/>
    <w:rsid w:val="00B9445B"/>
    <w:rsid w:val="00B9512B"/>
    <w:rsid w:val="00B951BD"/>
    <w:rsid w:val="00B9575C"/>
    <w:rsid w:val="00B96991"/>
    <w:rsid w:val="00B96C9D"/>
    <w:rsid w:val="00B97354"/>
    <w:rsid w:val="00B97934"/>
    <w:rsid w:val="00B97A1A"/>
    <w:rsid w:val="00B97CAE"/>
    <w:rsid w:val="00BA006A"/>
    <w:rsid w:val="00BA1462"/>
    <w:rsid w:val="00BA2302"/>
    <w:rsid w:val="00BA2C72"/>
    <w:rsid w:val="00BA2CF6"/>
    <w:rsid w:val="00BA3568"/>
    <w:rsid w:val="00BA5286"/>
    <w:rsid w:val="00BA5764"/>
    <w:rsid w:val="00BA5D00"/>
    <w:rsid w:val="00BA5F8E"/>
    <w:rsid w:val="00BA65CF"/>
    <w:rsid w:val="00BA7353"/>
    <w:rsid w:val="00BA74AB"/>
    <w:rsid w:val="00BB0474"/>
    <w:rsid w:val="00BB27FB"/>
    <w:rsid w:val="00BB3215"/>
    <w:rsid w:val="00BB4E32"/>
    <w:rsid w:val="00BB4FD7"/>
    <w:rsid w:val="00BB5C3B"/>
    <w:rsid w:val="00BB6C73"/>
    <w:rsid w:val="00BC00F0"/>
    <w:rsid w:val="00BC0E61"/>
    <w:rsid w:val="00BC17F0"/>
    <w:rsid w:val="00BC3358"/>
    <w:rsid w:val="00BC3C02"/>
    <w:rsid w:val="00BC4C84"/>
    <w:rsid w:val="00BC4E0F"/>
    <w:rsid w:val="00BC4FB1"/>
    <w:rsid w:val="00BC559A"/>
    <w:rsid w:val="00BC5884"/>
    <w:rsid w:val="00BC5A81"/>
    <w:rsid w:val="00BC643F"/>
    <w:rsid w:val="00BD0BA3"/>
    <w:rsid w:val="00BD110E"/>
    <w:rsid w:val="00BD13A7"/>
    <w:rsid w:val="00BD1829"/>
    <w:rsid w:val="00BD183D"/>
    <w:rsid w:val="00BD186E"/>
    <w:rsid w:val="00BD2000"/>
    <w:rsid w:val="00BD2626"/>
    <w:rsid w:val="00BD4163"/>
    <w:rsid w:val="00BD43CE"/>
    <w:rsid w:val="00BD59FC"/>
    <w:rsid w:val="00BD6B54"/>
    <w:rsid w:val="00BE0846"/>
    <w:rsid w:val="00BE1F10"/>
    <w:rsid w:val="00BE27DE"/>
    <w:rsid w:val="00BE3293"/>
    <w:rsid w:val="00BE4D27"/>
    <w:rsid w:val="00BE58D3"/>
    <w:rsid w:val="00BE6492"/>
    <w:rsid w:val="00BE7A77"/>
    <w:rsid w:val="00BE7C60"/>
    <w:rsid w:val="00BF01E6"/>
    <w:rsid w:val="00BF084F"/>
    <w:rsid w:val="00BF0A4C"/>
    <w:rsid w:val="00BF15B4"/>
    <w:rsid w:val="00BF1FC9"/>
    <w:rsid w:val="00BF2492"/>
    <w:rsid w:val="00BF2554"/>
    <w:rsid w:val="00BF269B"/>
    <w:rsid w:val="00BF2EFE"/>
    <w:rsid w:val="00BF4232"/>
    <w:rsid w:val="00BF45E4"/>
    <w:rsid w:val="00BF48FF"/>
    <w:rsid w:val="00BF5FAD"/>
    <w:rsid w:val="00BF5FCC"/>
    <w:rsid w:val="00BF6196"/>
    <w:rsid w:val="00C004C1"/>
    <w:rsid w:val="00C0215E"/>
    <w:rsid w:val="00C03081"/>
    <w:rsid w:val="00C03550"/>
    <w:rsid w:val="00C046FD"/>
    <w:rsid w:val="00C04EE7"/>
    <w:rsid w:val="00C0596A"/>
    <w:rsid w:val="00C05AED"/>
    <w:rsid w:val="00C06BE2"/>
    <w:rsid w:val="00C07187"/>
    <w:rsid w:val="00C07271"/>
    <w:rsid w:val="00C07792"/>
    <w:rsid w:val="00C07FFD"/>
    <w:rsid w:val="00C10108"/>
    <w:rsid w:val="00C1046A"/>
    <w:rsid w:val="00C114E8"/>
    <w:rsid w:val="00C1186C"/>
    <w:rsid w:val="00C13609"/>
    <w:rsid w:val="00C138CA"/>
    <w:rsid w:val="00C146C5"/>
    <w:rsid w:val="00C147BA"/>
    <w:rsid w:val="00C16196"/>
    <w:rsid w:val="00C1697C"/>
    <w:rsid w:val="00C179E0"/>
    <w:rsid w:val="00C20120"/>
    <w:rsid w:val="00C202A0"/>
    <w:rsid w:val="00C202C9"/>
    <w:rsid w:val="00C21637"/>
    <w:rsid w:val="00C21E34"/>
    <w:rsid w:val="00C2221D"/>
    <w:rsid w:val="00C22E1D"/>
    <w:rsid w:val="00C22E99"/>
    <w:rsid w:val="00C22EBB"/>
    <w:rsid w:val="00C23922"/>
    <w:rsid w:val="00C24331"/>
    <w:rsid w:val="00C249EA"/>
    <w:rsid w:val="00C256F1"/>
    <w:rsid w:val="00C26486"/>
    <w:rsid w:val="00C26554"/>
    <w:rsid w:val="00C26F27"/>
    <w:rsid w:val="00C26FB4"/>
    <w:rsid w:val="00C27408"/>
    <w:rsid w:val="00C27E3B"/>
    <w:rsid w:val="00C308E1"/>
    <w:rsid w:val="00C31A4F"/>
    <w:rsid w:val="00C31B15"/>
    <w:rsid w:val="00C31DBF"/>
    <w:rsid w:val="00C335AE"/>
    <w:rsid w:val="00C33974"/>
    <w:rsid w:val="00C340EB"/>
    <w:rsid w:val="00C345A3"/>
    <w:rsid w:val="00C3487F"/>
    <w:rsid w:val="00C350D4"/>
    <w:rsid w:val="00C350D8"/>
    <w:rsid w:val="00C359DE"/>
    <w:rsid w:val="00C35B61"/>
    <w:rsid w:val="00C36469"/>
    <w:rsid w:val="00C36567"/>
    <w:rsid w:val="00C36EAE"/>
    <w:rsid w:val="00C41440"/>
    <w:rsid w:val="00C414C5"/>
    <w:rsid w:val="00C414E8"/>
    <w:rsid w:val="00C41633"/>
    <w:rsid w:val="00C41C3D"/>
    <w:rsid w:val="00C42726"/>
    <w:rsid w:val="00C42A1F"/>
    <w:rsid w:val="00C4302B"/>
    <w:rsid w:val="00C44245"/>
    <w:rsid w:val="00C453B7"/>
    <w:rsid w:val="00C4588C"/>
    <w:rsid w:val="00C45B06"/>
    <w:rsid w:val="00C45B37"/>
    <w:rsid w:val="00C4639C"/>
    <w:rsid w:val="00C467A4"/>
    <w:rsid w:val="00C46B6D"/>
    <w:rsid w:val="00C47BCD"/>
    <w:rsid w:val="00C50698"/>
    <w:rsid w:val="00C51658"/>
    <w:rsid w:val="00C5257F"/>
    <w:rsid w:val="00C52CB6"/>
    <w:rsid w:val="00C53AC8"/>
    <w:rsid w:val="00C53E5E"/>
    <w:rsid w:val="00C54A34"/>
    <w:rsid w:val="00C54AD5"/>
    <w:rsid w:val="00C54EAF"/>
    <w:rsid w:val="00C601D1"/>
    <w:rsid w:val="00C6159F"/>
    <w:rsid w:val="00C62C98"/>
    <w:rsid w:val="00C63027"/>
    <w:rsid w:val="00C645B7"/>
    <w:rsid w:val="00C64EDA"/>
    <w:rsid w:val="00C65690"/>
    <w:rsid w:val="00C66497"/>
    <w:rsid w:val="00C66A99"/>
    <w:rsid w:val="00C672D0"/>
    <w:rsid w:val="00C675AC"/>
    <w:rsid w:val="00C67EAB"/>
    <w:rsid w:val="00C70BB7"/>
    <w:rsid w:val="00C70D6B"/>
    <w:rsid w:val="00C7146B"/>
    <w:rsid w:val="00C71671"/>
    <w:rsid w:val="00C71F96"/>
    <w:rsid w:val="00C73FDE"/>
    <w:rsid w:val="00C741DD"/>
    <w:rsid w:val="00C7511A"/>
    <w:rsid w:val="00C75861"/>
    <w:rsid w:val="00C758B9"/>
    <w:rsid w:val="00C75E55"/>
    <w:rsid w:val="00C75FB0"/>
    <w:rsid w:val="00C77130"/>
    <w:rsid w:val="00C771C6"/>
    <w:rsid w:val="00C80080"/>
    <w:rsid w:val="00C80E73"/>
    <w:rsid w:val="00C80EC0"/>
    <w:rsid w:val="00C81649"/>
    <w:rsid w:val="00C82159"/>
    <w:rsid w:val="00C823A4"/>
    <w:rsid w:val="00C83269"/>
    <w:rsid w:val="00C83D20"/>
    <w:rsid w:val="00C84127"/>
    <w:rsid w:val="00C848CD"/>
    <w:rsid w:val="00C84B89"/>
    <w:rsid w:val="00C85B9F"/>
    <w:rsid w:val="00C8613A"/>
    <w:rsid w:val="00C86270"/>
    <w:rsid w:val="00C870DC"/>
    <w:rsid w:val="00C8724E"/>
    <w:rsid w:val="00C876F8"/>
    <w:rsid w:val="00C906FC"/>
    <w:rsid w:val="00C91A2E"/>
    <w:rsid w:val="00C92CC9"/>
    <w:rsid w:val="00C93890"/>
    <w:rsid w:val="00C939CB"/>
    <w:rsid w:val="00C9560E"/>
    <w:rsid w:val="00C97F71"/>
    <w:rsid w:val="00CA0433"/>
    <w:rsid w:val="00CA1FAD"/>
    <w:rsid w:val="00CA211E"/>
    <w:rsid w:val="00CA2E42"/>
    <w:rsid w:val="00CA2F80"/>
    <w:rsid w:val="00CA3252"/>
    <w:rsid w:val="00CA39B5"/>
    <w:rsid w:val="00CA3B75"/>
    <w:rsid w:val="00CA4C20"/>
    <w:rsid w:val="00CA6597"/>
    <w:rsid w:val="00CA68E0"/>
    <w:rsid w:val="00CA6B01"/>
    <w:rsid w:val="00CA7135"/>
    <w:rsid w:val="00CA7B5E"/>
    <w:rsid w:val="00CB102C"/>
    <w:rsid w:val="00CB27FF"/>
    <w:rsid w:val="00CB289D"/>
    <w:rsid w:val="00CB339E"/>
    <w:rsid w:val="00CB3518"/>
    <w:rsid w:val="00CB36CA"/>
    <w:rsid w:val="00CB4D83"/>
    <w:rsid w:val="00CB4E5C"/>
    <w:rsid w:val="00CB5FA2"/>
    <w:rsid w:val="00CC041B"/>
    <w:rsid w:val="00CC1F0B"/>
    <w:rsid w:val="00CC318C"/>
    <w:rsid w:val="00CC435D"/>
    <w:rsid w:val="00CC4E7B"/>
    <w:rsid w:val="00CC53E6"/>
    <w:rsid w:val="00CC546B"/>
    <w:rsid w:val="00CC5567"/>
    <w:rsid w:val="00CC72C7"/>
    <w:rsid w:val="00CD1666"/>
    <w:rsid w:val="00CD2310"/>
    <w:rsid w:val="00CD23EF"/>
    <w:rsid w:val="00CD2AC1"/>
    <w:rsid w:val="00CD2E92"/>
    <w:rsid w:val="00CD2EB7"/>
    <w:rsid w:val="00CD464E"/>
    <w:rsid w:val="00CD55F2"/>
    <w:rsid w:val="00CD5E7C"/>
    <w:rsid w:val="00CD640E"/>
    <w:rsid w:val="00CD6487"/>
    <w:rsid w:val="00CE1981"/>
    <w:rsid w:val="00CE1A75"/>
    <w:rsid w:val="00CE23B4"/>
    <w:rsid w:val="00CE2B78"/>
    <w:rsid w:val="00CE3EA8"/>
    <w:rsid w:val="00CE42E6"/>
    <w:rsid w:val="00CE4A16"/>
    <w:rsid w:val="00CE4A23"/>
    <w:rsid w:val="00CE5BDF"/>
    <w:rsid w:val="00CE7693"/>
    <w:rsid w:val="00CE7B26"/>
    <w:rsid w:val="00CF0E16"/>
    <w:rsid w:val="00CF15D6"/>
    <w:rsid w:val="00CF2119"/>
    <w:rsid w:val="00CF25F5"/>
    <w:rsid w:val="00CF350E"/>
    <w:rsid w:val="00CF3CF4"/>
    <w:rsid w:val="00CF43BA"/>
    <w:rsid w:val="00CF4C73"/>
    <w:rsid w:val="00CF4DE4"/>
    <w:rsid w:val="00CF59DA"/>
    <w:rsid w:val="00CF59E0"/>
    <w:rsid w:val="00CF5D77"/>
    <w:rsid w:val="00CF63F7"/>
    <w:rsid w:val="00CF687D"/>
    <w:rsid w:val="00CF6EF7"/>
    <w:rsid w:val="00CF775D"/>
    <w:rsid w:val="00CF7ACD"/>
    <w:rsid w:val="00CF7C93"/>
    <w:rsid w:val="00CF7E53"/>
    <w:rsid w:val="00D00357"/>
    <w:rsid w:val="00D003DF"/>
    <w:rsid w:val="00D00455"/>
    <w:rsid w:val="00D007DB"/>
    <w:rsid w:val="00D00F61"/>
    <w:rsid w:val="00D010D4"/>
    <w:rsid w:val="00D0174A"/>
    <w:rsid w:val="00D02614"/>
    <w:rsid w:val="00D03064"/>
    <w:rsid w:val="00D04698"/>
    <w:rsid w:val="00D067B5"/>
    <w:rsid w:val="00D06C91"/>
    <w:rsid w:val="00D07085"/>
    <w:rsid w:val="00D079D9"/>
    <w:rsid w:val="00D07BD9"/>
    <w:rsid w:val="00D11D19"/>
    <w:rsid w:val="00D12003"/>
    <w:rsid w:val="00D12177"/>
    <w:rsid w:val="00D13943"/>
    <w:rsid w:val="00D14311"/>
    <w:rsid w:val="00D14A18"/>
    <w:rsid w:val="00D15101"/>
    <w:rsid w:val="00D15B1D"/>
    <w:rsid w:val="00D15E60"/>
    <w:rsid w:val="00D15EC1"/>
    <w:rsid w:val="00D1651A"/>
    <w:rsid w:val="00D17180"/>
    <w:rsid w:val="00D174E6"/>
    <w:rsid w:val="00D204C3"/>
    <w:rsid w:val="00D20B51"/>
    <w:rsid w:val="00D228ED"/>
    <w:rsid w:val="00D22E91"/>
    <w:rsid w:val="00D23FD1"/>
    <w:rsid w:val="00D24C2E"/>
    <w:rsid w:val="00D25DC6"/>
    <w:rsid w:val="00D260D1"/>
    <w:rsid w:val="00D26DC0"/>
    <w:rsid w:val="00D27037"/>
    <w:rsid w:val="00D27377"/>
    <w:rsid w:val="00D27D55"/>
    <w:rsid w:val="00D32FC1"/>
    <w:rsid w:val="00D3378C"/>
    <w:rsid w:val="00D337F1"/>
    <w:rsid w:val="00D33EE3"/>
    <w:rsid w:val="00D34B3E"/>
    <w:rsid w:val="00D34C0C"/>
    <w:rsid w:val="00D34CD9"/>
    <w:rsid w:val="00D34D0D"/>
    <w:rsid w:val="00D35163"/>
    <w:rsid w:val="00D353C2"/>
    <w:rsid w:val="00D3580E"/>
    <w:rsid w:val="00D36173"/>
    <w:rsid w:val="00D36932"/>
    <w:rsid w:val="00D36DF3"/>
    <w:rsid w:val="00D36FFF"/>
    <w:rsid w:val="00D3746B"/>
    <w:rsid w:val="00D375FC"/>
    <w:rsid w:val="00D413BE"/>
    <w:rsid w:val="00D418F8"/>
    <w:rsid w:val="00D419A5"/>
    <w:rsid w:val="00D428B5"/>
    <w:rsid w:val="00D46531"/>
    <w:rsid w:val="00D4764D"/>
    <w:rsid w:val="00D47862"/>
    <w:rsid w:val="00D51781"/>
    <w:rsid w:val="00D51B0A"/>
    <w:rsid w:val="00D52C5F"/>
    <w:rsid w:val="00D52F43"/>
    <w:rsid w:val="00D5332B"/>
    <w:rsid w:val="00D53DF5"/>
    <w:rsid w:val="00D54D7F"/>
    <w:rsid w:val="00D55EC7"/>
    <w:rsid w:val="00D5718B"/>
    <w:rsid w:val="00D601C2"/>
    <w:rsid w:val="00D604A9"/>
    <w:rsid w:val="00D611D8"/>
    <w:rsid w:val="00D61704"/>
    <w:rsid w:val="00D63EFE"/>
    <w:rsid w:val="00D64D2E"/>
    <w:rsid w:val="00D654CB"/>
    <w:rsid w:val="00D65D02"/>
    <w:rsid w:val="00D701C4"/>
    <w:rsid w:val="00D70C69"/>
    <w:rsid w:val="00D70FFD"/>
    <w:rsid w:val="00D710EC"/>
    <w:rsid w:val="00D71846"/>
    <w:rsid w:val="00D71EF5"/>
    <w:rsid w:val="00D72451"/>
    <w:rsid w:val="00D737D2"/>
    <w:rsid w:val="00D750AD"/>
    <w:rsid w:val="00D75289"/>
    <w:rsid w:val="00D75AB8"/>
    <w:rsid w:val="00D75BCA"/>
    <w:rsid w:val="00D75E5F"/>
    <w:rsid w:val="00D767C2"/>
    <w:rsid w:val="00D767EC"/>
    <w:rsid w:val="00D777EA"/>
    <w:rsid w:val="00D7784A"/>
    <w:rsid w:val="00D80770"/>
    <w:rsid w:val="00D82FA2"/>
    <w:rsid w:val="00D83110"/>
    <w:rsid w:val="00D84149"/>
    <w:rsid w:val="00D8587D"/>
    <w:rsid w:val="00D85C78"/>
    <w:rsid w:val="00D8669E"/>
    <w:rsid w:val="00D8675C"/>
    <w:rsid w:val="00D86AFD"/>
    <w:rsid w:val="00D86B5E"/>
    <w:rsid w:val="00D90587"/>
    <w:rsid w:val="00D90599"/>
    <w:rsid w:val="00D91BEC"/>
    <w:rsid w:val="00D91C0D"/>
    <w:rsid w:val="00D920FF"/>
    <w:rsid w:val="00D9288A"/>
    <w:rsid w:val="00D92EBF"/>
    <w:rsid w:val="00D93732"/>
    <w:rsid w:val="00D93B9E"/>
    <w:rsid w:val="00D94B64"/>
    <w:rsid w:val="00D9583C"/>
    <w:rsid w:val="00D9675C"/>
    <w:rsid w:val="00D96AB6"/>
    <w:rsid w:val="00D972CA"/>
    <w:rsid w:val="00D97523"/>
    <w:rsid w:val="00D97551"/>
    <w:rsid w:val="00D97A9D"/>
    <w:rsid w:val="00D97F4D"/>
    <w:rsid w:val="00DA06BA"/>
    <w:rsid w:val="00DA0B08"/>
    <w:rsid w:val="00DA312C"/>
    <w:rsid w:val="00DA3551"/>
    <w:rsid w:val="00DA498E"/>
    <w:rsid w:val="00DA5A2C"/>
    <w:rsid w:val="00DA5D93"/>
    <w:rsid w:val="00DA5FA2"/>
    <w:rsid w:val="00DA6DE3"/>
    <w:rsid w:val="00DA766C"/>
    <w:rsid w:val="00DA7DE3"/>
    <w:rsid w:val="00DB10E1"/>
    <w:rsid w:val="00DB1510"/>
    <w:rsid w:val="00DB1675"/>
    <w:rsid w:val="00DB35A1"/>
    <w:rsid w:val="00DB4C98"/>
    <w:rsid w:val="00DB500A"/>
    <w:rsid w:val="00DB521B"/>
    <w:rsid w:val="00DB5BE6"/>
    <w:rsid w:val="00DB5C09"/>
    <w:rsid w:val="00DB605F"/>
    <w:rsid w:val="00DB6B4C"/>
    <w:rsid w:val="00DB747B"/>
    <w:rsid w:val="00DB7DB1"/>
    <w:rsid w:val="00DC0178"/>
    <w:rsid w:val="00DC01F7"/>
    <w:rsid w:val="00DC1403"/>
    <w:rsid w:val="00DC15DD"/>
    <w:rsid w:val="00DC17B8"/>
    <w:rsid w:val="00DC1EEF"/>
    <w:rsid w:val="00DC267D"/>
    <w:rsid w:val="00DC2D92"/>
    <w:rsid w:val="00DC36BC"/>
    <w:rsid w:val="00DC38DA"/>
    <w:rsid w:val="00DC3F3D"/>
    <w:rsid w:val="00DC45D5"/>
    <w:rsid w:val="00DC4836"/>
    <w:rsid w:val="00DC7388"/>
    <w:rsid w:val="00DD05FF"/>
    <w:rsid w:val="00DD0989"/>
    <w:rsid w:val="00DD0BF3"/>
    <w:rsid w:val="00DD1936"/>
    <w:rsid w:val="00DD2311"/>
    <w:rsid w:val="00DD2633"/>
    <w:rsid w:val="00DD2D51"/>
    <w:rsid w:val="00DD45CA"/>
    <w:rsid w:val="00DD4BF7"/>
    <w:rsid w:val="00DD513C"/>
    <w:rsid w:val="00DD576A"/>
    <w:rsid w:val="00DD5B4D"/>
    <w:rsid w:val="00DD5C8C"/>
    <w:rsid w:val="00DD68F7"/>
    <w:rsid w:val="00DD6CA5"/>
    <w:rsid w:val="00DD7254"/>
    <w:rsid w:val="00DD73E5"/>
    <w:rsid w:val="00DD77D1"/>
    <w:rsid w:val="00DD78D7"/>
    <w:rsid w:val="00DD7F93"/>
    <w:rsid w:val="00DE0112"/>
    <w:rsid w:val="00DE01C8"/>
    <w:rsid w:val="00DE0259"/>
    <w:rsid w:val="00DE087B"/>
    <w:rsid w:val="00DE116A"/>
    <w:rsid w:val="00DE3C19"/>
    <w:rsid w:val="00DE419A"/>
    <w:rsid w:val="00DE4861"/>
    <w:rsid w:val="00DE53F3"/>
    <w:rsid w:val="00DF00EC"/>
    <w:rsid w:val="00DF07BB"/>
    <w:rsid w:val="00DF0C9F"/>
    <w:rsid w:val="00DF15DC"/>
    <w:rsid w:val="00DF1C48"/>
    <w:rsid w:val="00DF41B6"/>
    <w:rsid w:val="00DF48C9"/>
    <w:rsid w:val="00DF4A9A"/>
    <w:rsid w:val="00DF5287"/>
    <w:rsid w:val="00DF6086"/>
    <w:rsid w:val="00E01066"/>
    <w:rsid w:val="00E01A64"/>
    <w:rsid w:val="00E01B68"/>
    <w:rsid w:val="00E026CF"/>
    <w:rsid w:val="00E02FB4"/>
    <w:rsid w:val="00E0320E"/>
    <w:rsid w:val="00E03538"/>
    <w:rsid w:val="00E04203"/>
    <w:rsid w:val="00E05C00"/>
    <w:rsid w:val="00E05D7E"/>
    <w:rsid w:val="00E06280"/>
    <w:rsid w:val="00E0636A"/>
    <w:rsid w:val="00E07D96"/>
    <w:rsid w:val="00E07F44"/>
    <w:rsid w:val="00E13E86"/>
    <w:rsid w:val="00E13F9E"/>
    <w:rsid w:val="00E153F6"/>
    <w:rsid w:val="00E15E94"/>
    <w:rsid w:val="00E16044"/>
    <w:rsid w:val="00E1681C"/>
    <w:rsid w:val="00E16C57"/>
    <w:rsid w:val="00E174FC"/>
    <w:rsid w:val="00E1789F"/>
    <w:rsid w:val="00E17C2D"/>
    <w:rsid w:val="00E17C7A"/>
    <w:rsid w:val="00E21C3A"/>
    <w:rsid w:val="00E21CEB"/>
    <w:rsid w:val="00E2568E"/>
    <w:rsid w:val="00E265FE"/>
    <w:rsid w:val="00E26731"/>
    <w:rsid w:val="00E26C15"/>
    <w:rsid w:val="00E26CD0"/>
    <w:rsid w:val="00E30115"/>
    <w:rsid w:val="00E30AC1"/>
    <w:rsid w:val="00E3149B"/>
    <w:rsid w:val="00E32B2D"/>
    <w:rsid w:val="00E33EDC"/>
    <w:rsid w:val="00E34CE2"/>
    <w:rsid w:val="00E36D63"/>
    <w:rsid w:val="00E3779D"/>
    <w:rsid w:val="00E37AB2"/>
    <w:rsid w:val="00E400A4"/>
    <w:rsid w:val="00E401D5"/>
    <w:rsid w:val="00E40758"/>
    <w:rsid w:val="00E41041"/>
    <w:rsid w:val="00E41BCE"/>
    <w:rsid w:val="00E42680"/>
    <w:rsid w:val="00E42F57"/>
    <w:rsid w:val="00E438E5"/>
    <w:rsid w:val="00E43A2B"/>
    <w:rsid w:val="00E44286"/>
    <w:rsid w:val="00E4458C"/>
    <w:rsid w:val="00E44DC6"/>
    <w:rsid w:val="00E456F4"/>
    <w:rsid w:val="00E45ED2"/>
    <w:rsid w:val="00E50CA7"/>
    <w:rsid w:val="00E52424"/>
    <w:rsid w:val="00E532AB"/>
    <w:rsid w:val="00E5332E"/>
    <w:rsid w:val="00E5344B"/>
    <w:rsid w:val="00E54103"/>
    <w:rsid w:val="00E541D9"/>
    <w:rsid w:val="00E55260"/>
    <w:rsid w:val="00E5637A"/>
    <w:rsid w:val="00E56826"/>
    <w:rsid w:val="00E56ADC"/>
    <w:rsid w:val="00E5706A"/>
    <w:rsid w:val="00E57668"/>
    <w:rsid w:val="00E57F3A"/>
    <w:rsid w:val="00E57F49"/>
    <w:rsid w:val="00E60142"/>
    <w:rsid w:val="00E60550"/>
    <w:rsid w:val="00E617FA"/>
    <w:rsid w:val="00E63A10"/>
    <w:rsid w:val="00E63DE2"/>
    <w:rsid w:val="00E64195"/>
    <w:rsid w:val="00E64B51"/>
    <w:rsid w:val="00E64F51"/>
    <w:rsid w:val="00E65364"/>
    <w:rsid w:val="00E656AC"/>
    <w:rsid w:val="00E65C84"/>
    <w:rsid w:val="00E66839"/>
    <w:rsid w:val="00E6764E"/>
    <w:rsid w:val="00E67D47"/>
    <w:rsid w:val="00E701B1"/>
    <w:rsid w:val="00E70377"/>
    <w:rsid w:val="00E71614"/>
    <w:rsid w:val="00E71D97"/>
    <w:rsid w:val="00E7298B"/>
    <w:rsid w:val="00E734FA"/>
    <w:rsid w:val="00E73CEB"/>
    <w:rsid w:val="00E73D35"/>
    <w:rsid w:val="00E73E24"/>
    <w:rsid w:val="00E75964"/>
    <w:rsid w:val="00E76211"/>
    <w:rsid w:val="00E76275"/>
    <w:rsid w:val="00E762E9"/>
    <w:rsid w:val="00E77A5F"/>
    <w:rsid w:val="00E8041D"/>
    <w:rsid w:val="00E80C38"/>
    <w:rsid w:val="00E811A0"/>
    <w:rsid w:val="00E812F5"/>
    <w:rsid w:val="00E82B9F"/>
    <w:rsid w:val="00E82CEC"/>
    <w:rsid w:val="00E851DB"/>
    <w:rsid w:val="00E86141"/>
    <w:rsid w:val="00E8654B"/>
    <w:rsid w:val="00E87FE5"/>
    <w:rsid w:val="00E90623"/>
    <w:rsid w:val="00E9186D"/>
    <w:rsid w:val="00E91B5D"/>
    <w:rsid w:val="00E9223D"/>
    <w:rsid w:val="00E92836"/>
    <w:rsid w:val="00E93E84"/>
    <w:rsid w:val="00E94117"/>
    <w:rsid w:val="00E957FD"/>
    <w:rsid w:val="00E959C6"/>
    <w:rsid w:val="00E95AF6"/>
    <w:rsid w:val="00E96232"/>
    <w:rsid w:val="00E96B35"/>
    <w:rsid w:val="00E96DD7"/>
    <w:rsid w:val="00EA00A6"/>
    <w:rsid w:val="00EA06F6"/>
    <w:rsid w:val="00EA1618"/>
    <w:rsid w:val="00EA1A16"/>
    <w:rsid w:val="00EA1ED6"/>
    <w:rsid w:val="00EA22D6"/>
    <w:rsid w:val="00EA2522"/>
    <w:rsid w:val="00EA2CFF"/>
    <w:rsid w:val="00EA2F31"/>
    <w:rsid w:val="00EA3858"/>
    <w:rsid w:val="00EA3ACA"/>
    <w:rsid w:val="00EA4AF4"/>
    <w:rsid w:val="00EA7390"/>
    <w:rsid w:val="00EB006F"/>
    <w:rsid w:val="00EB13EF"/>
    <w:rsid w:val="00EB3C72"/>
    <w:rsid w:val="00EB5267"/>
    <w:rsid w:val="00EB526D"/>
    <w:rsid w:val="00EB5644"/>
    <w:rsid w:val="00EB597A"/>
    <w:rsid w:val="00EB6984"/>
    <w:rsid w:val="00EB6CF5"/>
    <w:rsid w:val="00EB7707"/>
    <w:rsid w:val="00EB772F"/>
    <w:rsid w:val="00EB7FDF"/>
    <w:rsid w:val="00EC10DB"/>
    <w:rsid w:val="00EC166B"/>
    <w:rsid w:val="00EC2308"/>
    <w:rsid w:val="00EC2565"/>
    <w:rsid w:val="00EC2568"/>
    <w:rsid w:val="00EC34FF"/>
    <w:rsid w:val="00EC352F"/>
    <w:rsid w:val="00EC35B5"/>
    <w:rsid w:val="00EC35D0"/>
    <w:rsid w:val="00EC36EF"/>
    <w:rsid w:val="00EC485C"/>
    <w:rsid w:val="00EC4E0F"/>
    <w:rsid w:val="00EC4F87"/>
    <w:rsid w:val="00EC516B"/>
    <w:rsid w:val="00EC5AE1"/>
    <w:rsid w:val="00EC7FF3"/>
    <w:rsid w:val="00ED0436"/>
    <w:rsid w:val="00ED04C8"/>
    <w:rsid w:val="00ED0BB4"/>
    <w:rsid w:val="00ED15CF"/>
    <w:rsid w:val="00ED171D"/>
    <w:rsid w:val="00ED2060"/>
    <w:rsid w:val="00ED28F8"/>
    <w:rsid w:val="00ED2D72"/>
    <w:rsid w:val="00ED3EA3"/>
    <w:rsid w:val="00ED40EE"/>
    <w:rsid w:val="00ED4777"/>
    <w:rsid w:val="00ED53D1"/>
    <w:rsid w:val="00ED585C"/>
    <w:rsid w:val="00ED645C"/>
    <w:rsid w:val="00ED65C4"/>
    <w:rsid w:val="00ED79C4"/>
    <w:rsid w:val="00ED7E88"/>
    <w:rsid w:val="00EE0525"/>
    <w:rsid w:val="00EE0D56"/>
    <w:rsid w:val="00EE2393"/>
    <w:rsid w:val="00EE3CC8"/>
    <w:rsid w:val="00EE5575"/>
    <w:rsid w:val="00EE620C"/>
    <w:rsid w:val="00EE7415"/>
    <w:rsid w:val="00EF00F2"/>
    <w:rsid w:val="00EF0C2A"/>
    <w:rsid w:val="00EF2376"/>
    <w:rsid w:val="00EF2A96"/>
    <w:rsid w:val="00EF2D64"/>
    <w:rsid w:val="00EF3211"/>
    <w:rsid w:val="00EF3B45"/>
    <w:rsid w:val="00EF7082"/>
    <w:rsid w:val="00F00837"/>
    <w:rsid w:val="00F01DBF"/>
    <w:rsid w:val="00F02B9C"/>
    <w:rsid w:val="00F02F6A"/>
    <w:rsid w:val="00F040AF"/>
    <w:rsid w:val="00F04937"/>
    <w:rsid w:val="00F05C6C"/>
    <w:rsid w:val="00F077D9"/>
    <w:rsid w:val="00F0797E"/>
    <w:rsid w:val="00F12DC5"/>
    <w:rsid w:val="00F13DC8"/>
    <w:rsid w:val="00F14146"/>
    <w:rsid w:val="00F14945"/>
    <w:rsid w:val="00F14E8C"/>
    <w:rsid w:val="00F1545C"/>
    <w:rsid w:val="00F159FC"/>
    <w:rsid w:val="00F15D25"/>
    <w:rsid w:val="00F15F6F"/>
    <w:rsid w:val="00F164AB"/>
    <w:rsid w:val="00F165D3"/>
    <w:rsid w:val="00F17630"/>
    <w:rsid w:val="00F2099A"/>
    <w:rsid w:val="00F20B2D"/>
    <w:rsid w:val="00F20D2A"/>
    <w:rsid w:val="00F20D92"/>
    <w:rsid w:val="00F20FAC"/>
    <w:rsid w:val="00F221F4"/>
    <w:rsid w:val="00F22EF8"/>
    <w:rsid w:val="00F23233"/>
    <w:rsid w:val="00F23867"/>
    <w:rsid w:val="00F23A24"/>
    <w:rsid w:val="00F23B5F"/>
    <w:rsid w:val="00F24423"/>
    <w:rsid w:val="00F248DD"/>
    <w:rsid w:val="00F25411"/>
    <w:rsid w:val="00F25940"/>
    <w:rsid w:val="00F25AE6"/>
    <w:rsid w:val="00F26A8C"/>
    <w:rsid w:val="00F26FF0"/>
    <w:rsid w:val="00F2737D"/>
    <w:rsid w:val="00F278D7"/>
    <w:rsid w:val="00F311A7"/>
    <w:rsid w:val="00F31758"/>
    <w:rsid w:val="00F31AE7"/>
    <w:rsid w:val="00F3233B"/>
    <w:rsid w:val="00F32597"/>
    <w:rsid w:val="00F327E9"/>
    <w:rsid w:val="00F331D5"/>
    <w:rsid w:val="00F35553"/>
    <w:rsid w:val="00F35D24"/>
    <w:rsid w:val="00F3687C"/>
    <w:rsid w:val="00F36F26"/>
    <w:rsid w:val="00F406D9"/>
    <w:rsid w:val="00F40945"/>
    <w:rsid w:val="00F4224F"/>
    <w:rsid w:val="00F4266F"/>
    <w:rsid w:val="00F42A42"/>
    <w:rsid w:val="00F435B5"/>
    <w:rsid w:val="00F43ED6"/>
    <w:rsid w:val="00F43F71"/>
    <w:rsid w:val="00F44728"/>
    <w:rsid w:val="00F44781"/>
    <w:rsid w:val="00F4524B"/>
    <w:rsid w:val="00F45E5B"/>
    <w:rsid w:val="00F46588"/>
    <w:rsid w:val="00F47CDC"/>
    <w:rsid w:val="00F50D41"/>
    <w:rsid w:val="00F52E16"/>
    <w:rsid w:val="00F55C72"/>
    <w:rsid w:val="00F56432"/>
    <w:rsid w:val="00F57AFA"/>
    <w:rsid w:val="00F57DE9"/>
    <w:rsid w:val="00F61898"/>
    <w:rsid w:val="00F61960"/>
    <w:rsid w:val="00F61CEC"/>
    <w:rsid w:val="00F61D55"/>
    <w:rsid w:val="00F62BE1"/>
    <w:rsid w:val="00F63CC9"/>
    <w:rsid w:val="00F63E81"/>
    <w:rsid w:val="00F64150"/>
    <w:rsid w:val="00F64D02"/>
    <w:rsid w:val="00F6668A"/>
    <w:rsid w:val="00F66A5A"/>
    <w:rsid w:val="00F67E99"/>
    <w:rsid w:val="00F7099A"/>
    <w:rsid w:val="00F70AD0"/>
    <w:rsid w:val="00F70FEF"/>
    <w:rsid w:val="00F715B9"/>
    <w:rsid w:val="00F7174A"/>
    <w:rsid w:val="00F726B4"/>
    <w:rsid w:val="00F744AE"/>
    <w:rsid w:val="00F74A51"/>
    <w:rsid w:val="00F74AFB"/>
    <w:rsid w:val="00F74DB3"/>
    <w:rsid w:val="00F752DD"/>
    <w:rsid w:val="00F76ACB"/>
    <w:rsid w:val="00F76BAA"/>
    <w:rsid w:val="00F77C7A"/>
    <w:rsid w:val="00F800D3"/>
    <w:rsid w:val="00F8071A"/>
    <w:rsid w:val="00F8089F"/>
    <w:rsid w:val="00F80D25"/>
    <w:rsid w:val="00F80EEF"/>
    <w:rsid w:val="00F81C0E"/>
    <w:rsid w:val="00F82086"/>
    <w:rsid w:val="00F82594"/>
    <w:rsid w:val="00F82F6F"/>
    <w:rsid w:val="00F82FB5"/>
    <w:rsid w:val="00F82FEA"/>
    <w:rsid w:val="00F8306C"/>
    <w:rsid w:val="00F834A0"/>
    <w:rsid w:val="00F83A7C"/>
    <w:rsid w:val="00F83A92"/>
    <w:rsid w:val="00F84923"/>
    <w:rsid w:val="00F84C08"/>
    <w:rsid w:val="00F8583A"/>
    <w:rsid w:val="00F85EF1"/>
    <w:rsid w:val="00F860D8"/>
    <w:rsid w:val="00F91463"/>
    <w:rsid w:val="00F91897"/>
    <w:rsid w:val="00F919DD"/>
    <w:rsid w:val="00F91D1D"/>
    <w:rsid w:val="00F93B1E"/>
    <w:rsid w:val="00F941A2"/>
    <w:rsid w:val="00F94659"/>
    <w:rsid w:val="00F96383"/>
    <w:rsid w:val="00F96683"/>
    <w:rsid w:val="00F96C24"/>
    <w:rsid w:val="00F9715F"/>
    <w:rsid w:val="00F97200"/>
    <w:rsid w:val="00F9744D"/>
    <w:rsid w:val="00F976D7"/>
    <w:rsid w:val="00F97A92"/>
    <w:rsid w:val="00F97AE8"/>
    <w:rsid w:val="00F97CA0"/>
    <w:rsid w:val="00FA0203"/>
    <w:rsid w:val="00FA0EE3"/>
    <w:rsid w:val="00FA2298"/>
    <w:rsid w:val="00FA25F5"/>
    <w:rsid w:val="00FA2EB0"/>
    <w:rsid w:val="00FA4173"/>
    <w:rsid w:val="00FA4524"/>
    <w:rsid w:val="00FA4B14"/>
    <w:rsid w:val="00FA505F"/>
    <w:rsid w:val="00FA5EDC"/>
    <w:rsid w:val="00FA6421"/>
    <w:rsid w:val="00FA73AE"/>
    <w:rsid w:val="00FA7807"/>
    <w:rsid w:val="00FA7E0B"/>
    <w:rsid w:val="00FA7E82"/>
    <w:rsid w:val="00FB074C"/>
    <w:rsid w:val="00FB127B"/>
    <w:rsid w:val="00FB1D73"/>
    <w:rsid w:val="00FB1DA9"/>
    <w:rsid w:val="00FB2CF4"/>
    <w:rsid w:val="00FB2DD1"/>
    <w:rsid w:val="00FB3210"/>
    <w:rsid w:val="00FB37B7"/>
    <w:rsid w:val="00FB3E2D"/>
    <w:rsid w:val="00FB3EAB"/>
    <w:rsid w:val="00FB3EBA"/>
    <w:rsid w:val="00FB3FB7"/>
    <w:rsid w:val="00FB516A"/>
    <w:rsid w:val="00FB57B4"/>
    <w:rsid w:val="00FB596B"/>
    <w:rsid w:val="00FB7B3F"/>
    <w:rsid w:val="00FC0553"/>
    <w:rsid w:val="00FC0AC6"/>
    <w:rsid w:val="00FC1259"/>
    <w:rsid w:val="00FC279B"/>
    <w:rsid w:val="00FC2CDD"/>
    <w:rsid w:val="00FC2F74"/>
    <w:rsid w:val="00FC3C41"/>
    <w:rsid w:val="00FC51B8"/>
    <w:rsid w:val="00FC6260"/>
    <w:rsid w:val="00FC6956"/>
    <w:rsid w:val="00FC7B24"/>
    <w:rsid w:val="00FC7FC1"/>
    <w:rsid w:val="00FD141D"/>
    <w:rsid w:val="00FD17C8"/>
    <w:rsid w:val="00FD4CA0"/>
    <w:rsid w:val="00FD54C4"/>
    <w:rsid w:val="00FD54D4"/>
    <w:rsid w:val="00FD599B"/>
    <w:rsid w:val="00FD639D"/>
    <w:rsid w:val="00FD6C68"/>
    <w:rsid w:val="00FD72E4"/>
    <w:rsid w:val="00FE2E7F"/>
    <w:rsid w:val="00FE46F2"/>
    <w:rsid w:val="00FE5CC8"/>
    <w:rsid w:val="00FE5EF7"/>
    <w:rsid w:val="00FE61F7"/>
    <w:rsid w:val="00FE7BAD"/>
    <w:rsid w:val="00FF03E7"/>
    <w:rsid w:val="00FF0DD9"/>
    <w:rsid w:val="00FF1293"/>
    <w:rsid w:val="00FF2A91"/>
    <w:rsid w:val="00FF2F3C"/>
    <w:rsid w:val="00FF366E"/>
    <w:rsid w:val="00FF3978"/>
    <w:rsid w:val="00FF4497"/>
    <w:rsid w:val="00FF47EE"/>
    <w:rsid w:val="00FF4C18"/>
    <w:rsid w:val="00FF4C32"/>
    <w:rsid w:val="00FF4CB1"/>
    <w:rsid w:val="00FF6415"/>
    <w:rsid w:val="00FF7748"/>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0A9942"/>
  <w15:chartTrackingRefBased/>
  <w15:docId w15:val="{2680FD16-2D13-498A-A190-3236FCAB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CB0"/>
    <w:pPr>
      <w:jc w:val="both"/>
    </w:pPr>
    <w:rPr>
      <w:sz w:val="28"/>
      <w:lang w:val="ro-RO"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1">
    <w:name w:val="Normal1"/>
    <w:basedOn w:val="Normal"/>
    <w:rsid w:val="00835CB0"/>
    <w:pPr>
      <w:autoSpaceDE w:val="0"/>
      <w:autoSpaceDN w:val="0"/>
      <w:jc w:val="left"/>
    </w:pPr>
    <w:rPr>
      <w:noProof/>
      <w:sz w:val="20"/>
      <w:lang w:val="en-US"/>
    </w:rPr>
  </w:style>
  <w:style w:type="paragraph" w:customStyle="1" w:styleId="Normal2">
    <w:name w:val="Normal2"/>
    <w:basedOn w:val="Normal"/>
    <w:rsid w:val="00835CB0"/>
    <w:pPr>
      <w:jc w:val="left"/>
    </w:pPr>
    <w:rPr>
      <w:noProof/>
      <w:sz w:val="20"/>
      <w:lang w:val="ru-RU"/>
    </w:rPr>
  </w:style>
  <w:style w:type="paragraph" w:customStyle="1" w:styleId="heading1">
    <w:name w:val="heading 1"/>
    <w:basedOn w:val="Normal2"/>
    <w:next w:val="Normal2"/>
    <w:rsid w:val="00835CB0"/>
    <w:pPr>
      <w:keepNext/>
      <w:outlineLvl w:val="0"/>
    </w:pPr>
    <w:rPr>
      <w:b/>
      <w:noProof w:val="0"/>
      <w:sz w:val="24"/>
    </w:rPr>
  </w:style>
  <w:style w:type="paragraph" w:styleId="Header">
    <w:name w:val="header"/>
    <w:basedOn w:val="Normal"/>
    <w:rsid w:val="00835CB0"/>
    <w:pPr>
      <w:tabs>
        <w:tab w:val="center" w:pos="4677"/>
        <w:tab w:val="right" w:pos="9355"/>
      </w:tabs>
    </w:pPr>
  </w:style>
  <w:style w:type="paragraph" w:styleId="Footer">
    <w:name w:val="footer"/>
    <w:basedOn w:val="Normal"/>
    <w:rsid w:val="00835CB0"/>
    <w:pPr>
      <w:tabs>
        <w:tab w:val="center" w:pos="4677"/>
        <w:tab w:val="right" w:pos="9355"/>
      </w:tabs>
    </w:pPr>
  </w:style>
  <w:style w:type="character" w:styleId="PageNumber">
    <w:name w:val="page number"/>
    <w:basedOn w:val="DefaultParagraphFont"/>
    <w:rsid w:val="00835CB0"/>
  </w:style>
  <w:style w:type="table" w:styleId="TableGrid">
    <w:name w:val="Table Grid"/>
    <w:basedOn w:val="TableNormal"/>
    <w:rsid w:val="00835C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6AE9"/>
    <w:rPr>
      <w:rFonts w:ascii="Segoe UI" w:hAnsi="Segoe UI" w:cs="Segoe UI"/>
      <w:sz w:val="18"/>
      <w:szCs w:val="18"/>
    </w:rPr>
  </w:style>
  <w:style w:type="character" w:customStyle="1" w:styleId="BalloonTextChar">
    <w:name w:val="Balloon Text Char"/>
    <w:link w:val="BalloonText"/>
    <w:rsid w:val="00456AE9"/>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7378</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Serviciul de Stat</vt:lpstr>
      <vt:lpstr>Serviciul de Stat</vt:lpstr>
    </vt:vector>
  </TitlesOfParts>
  <Company>RePack by SPecialiST</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de Stat</dc:title>
  <dc:subject/>
  <dc:creator>User</dc:creator>
  <cp:keywords/>
  <dc:description/>
  <cp:lastModifiedBy>Irina Micu</cp:lastModifiedBy>
  <cp:revision>2</cp:revision>
  <cp:lastPrinted>2021-07-08T08:17:00Z</cp:lastPrinted>
  <dcterms:created xsi:type="dcterms:W3CDTF">2025-02-13T14:20:00Z</dcterms:created>
  <dcterms:modified xsi:type="dcterms:W3CDTF">2025-02-13T14:20:00Z</dcterms:modified>
</cp:coreProperties>
</file>